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0954833"/>
        <w:docPartObj>
          <w:docPartGallery w:val="Cover Pages"/>
          <w:docPartUnique/>
        </w:docPartObj>
      </w:sdtPr>
      <w:sdtEndPr/>
      <w:sdtContent>
        <w:sdt>
          <w:sdtPr>
            <w:id w:val="1788544380"/>
            <w:docPartObj>
              <w:docPartGallery w:val="Cover Pages"/>
              <w:docPartUnique/>
            </w:docPartObj>
          </w:sdtPr>
          <w:sdtEndPr/>
          <w:sdtContent>
            <w:p w14:paraId="7F0354B0" w14:textId="77777777" w:rsidR="00951124" w:rsidRDefault="00951124" w:rsidP="00951124"/>
            <w:tbl>
              <w:tblPr>
                <w:tblpPr w:leftFromText="187" w:rightFromText="187" w:vertAnchor="page" w:horzAnchor="margin" w:tblpY="10051"/>
                <w:tblW w:w="3857" w:type="pct"/>
                <w:tblLook w:val="04A0" w:firstRow="1" w:lastRow="0" w:firstColumn="1" w:lastColumn="0" w:noHBand="0" w:noVBand="1"/>
              </w:tblPr>
              <w:tblGrid>
                <w:gridCol w:w="6963"/>
              </w:tblGrid>
              <w:tr w:rsidR="00951124" w14:paraId="2B04AD9E" w14:textId="77777777" w:rsidTr="00ED1365">
                <w:tc>
                  <w:tcPr>
                    <w:tcW w:w="6963" w:type="dxa"/>
                    <w:tcBorders>
                      <w:top w:val="single" w:sz="4" w:space="0" w:color="5B9BD5" w:themeColor="accent1"/>
                    </w:tcBorders>
                    <w:tcMar>
                      <w:top w:w="216" w:type="dxa"/>
                      <w:left w:w="115" w:type="dxa"/>
                      <w:bottom w:w="216" w:type="dxa"/>
                      <w:right w:w="115" w:type="dxa"/>
                    </w:tcMar>
                  </w:tcPr>
                  <w:p w14:paraId="3DD4E291" w14:textId="77777777" w:rsidR="00951124" w:rsidRPr="00C73544" w:rsidRDefault="00951124" w:rsidP="00760738">
                    <w:pPr>
                      <w:pStyle w:val="NoSpacing"/>
                      <w:rPr>
                        <w:sz w:val="28"/>
                        <w:szCs w:val="28"/>
                      </w:rPr>
                    </w:pPr>
                  </w:p>
                </w:tc>
              </w:tr>
              <w:tr w:rsidR="00951124" w14:paraId="45FAA17C" w14:textId="77777777" w:rsidTr="00760738">
                <w:tc>
                  <w:tcPr>
                    <w:tcW w:w="6963" w:type="dxa"/>
                    <w:tcMar>
                      <w:top w:w="216" w:type="dxa"/>
                      <w:left w:w="115" w:type="dxa"/>
                      <w:bottom w:w="216" w:type="dxa"/>
                      <w:right w:w="115" w:type="dxa"/>
                    </w:tcMar>
                  </w:tcPr>
                  <w:p w14:paraId="6D85512D" w14:textId="3B40E046" w:rsidR="00951124" w:rsidRDefault="00951124" w:rsidP="00760738">
                    <w:pPr>
                      <w:pStyle w:val="NoSpacing"/>
                      <w:rPr>
                        <w:sz w:val="28"/>
                        <w:szCs w:val="28"/>
                      </w:rPr>
                    </w:pPr>
                    <w:r w:rsidRPr="00E80079">
                      <w:rPr>
                        <w:sz w:val="28"/>
                        <w:szCs w:val="28"/>
                      </w:rPr>
                      <w:t xml:space="preserve">Author: </w:t>
                    </w:r>
                    <w:r w:rsidR="0064755B">
                      <w:rPr>
                        <w:sz w:val="28"/>
                        <w:szCs w:val="28"/>
                      </w:rPr>
                      <w:t>Trust Inclusion Lead</w:t>
                    </w:r>
                  </w:p>
                  <w:p w14:paraId="2E880FD4" w14:textId="77777777" w:rsidR="006D4AC8" w:rsidRPr="00E80079" w:rsidRDefault="006D4AC8" w:rsidP="00760738">
                    <w:pPr>
                      <w:pStyle w:val="NoSpacing"/>
                      <w:rPr>
                        <w:sz w:val="28"/>
                        <w:szCs w:val="28"/>
                      </w:rPr>
                    </w:pPr>
                  </w:p>
                  <w:p w14:paraId="34D401D2" w14:textId="6ECB4DF4" w:rsidR="00951124" w:rsidRPr="00E80079" w:rsidRDefault="00951124" w:rsidP="00760738">
                    <w:pPr>
                      <w:pStyle w:val="NoSpacing"/>
                      <w:rPr>
                        <w:sz w:val="28"/>
                        <w:szCs w:val="28"/>
                      </w:rPr>
                    </w:pPr>
                    <w:r w:rsidRPr="00E80079">
                      <w:rPr>
                        <w:sz w:val="28"/>
                        <w:szCs w:val="28"/>
                      </w:rPr>
                      <w:t xml:space="preserve">Date: </w:t>
                    </w:r>
                    <w:r w:rsidR="00664D7A">
                      <w:rPr>
                        <w:sz w:val="28"/>
                        <w:szCs w:val="28"/>
                      </w:rPr>
                      <w:t>July</w:t>
                    </w:r>
                    <w:r w:rsidR="003B1A7E">
                      <w:rPr>
                        <w:sz w:val="28"/>
                        <w:szCs w:val="28"/>
                      </w:rPr>
                      <w:t xml:space="preserve"> 202</w:t>
                    </w:r>
                    <w:r w:rsidR="00664D7A">
                      <w:rPr>
                        <w:sz w:val="28"/>
                        <w:szCs w:val="28"/>
                      </w:rPr>
                      <w:t>2</w:t>
                    </w:r>
                  </w:p>
                  <w:p w14:paraId="4456ABE8" w14:textId="77777777" w:rsidR="00951124" w:rsidRPr="00E80079" w:rsidRDefault="00951124" w:rsidP="00760738">
                    <w:pPr>
                      <w:pStyle w:val="NoSpacing"/>
                      <w:rPr>
                        <w:sz w:val="28"/>
                        <w:szCs w:val="28"/>
                      </w:rPr>
                    </w:pPr>
                  </w:p>
                  <w:p w14:paraId="4C0DBC39" w14:textId="5FFB75BB" w:rsidR="00951124" w:rsidRPr="00E80079" w:rsidRDefault="00951124" w:rsidP="000A6681">
                    <w:pPr>
                      <w:pStyle w:val="NoSpacing"/>
                      <w:rPr>
                        <w:sz w:val="28"/>
                        <w:szCs w:val="28"/>
                      </w:rPr>
                    </w:pPr>
                    <w:r w:rsidRPr="00E80079">
                      <w:rPr>
                        <w:sz w:val="28"/>
                        <w:szCs w:val="28"/>
                      </w:rPr>
                      <w:t xml:space="preserve">Ratified: </w:t>
                    </w:r>
                    <w:r w:rsidR="003B1A7E">
                      <w:rPr>
                        <w:sz w:val="28"/>
                        <w:szCs w:val="28"/>
                      </w:rPr>
                      <w:t>July 202</w:t>
                    </w:r>
                    <w:r w:rsidR="00664D7A">
                      <w:rPr>
                        <w:sz w:val="28"/>
                        <w:szCs w:val="28"/>
                      </w:rPr>
                      <w:t>2</w:t>
                    </w:r>
                  </w:p>
                </w:tc>
              </w:tr>
              <w:tr w:rsidR="00951124" w14:paraId="623DABD3" w14:textId="77777777" w:rsidTr="00ED1365">
                <w:tc>
                  <w:tcPr>
                    <w:tcW w:w="6963" w:type="dxa"/>
                    <w:tcBorders>
                      <w:bottom w:val="single" w:sz="4" w:space="0" w:color="5B9BD5" w:themeColor="accent1"/>
                    </w:tcBorders>
                    <w:tcMar>
                      <w:top w:w="216" w:type="dxa"/>
                      <w:left w:w="115" w:type="dxa"/>
                      <w:bottom w:w="216" w:type="dxa"/>
                      <w:right w:w="115" w:type="dxa"/>
                    </w:tcMar>
                  </w:tcPr>
                  <w:p w14:paraId="3B11F687" w14:textId="3F2378B9" w:rsidR="00951124" w:rsidRDefault="00951124" w:rsidP="00760738">
                    <w:pPr>
                      <w:pStyle w:val="NoSpacing"/>
                      <w:rPr>
                        <w:sz w:val="28"/>
                        <w:szCs w:val="28"/>
                      </w:rPr>
                    </w:pPr>
                    <w:r w:rsidRPr="00E80079">
                      <w:rPr>
                        <w:sz w:val="28"/>
                        <w:szCs w:val="28"/>
                      </w:rPr>
                      <w:t xml:space="preserve">Approver: </w:t>
                    </w:r>
                    <w:r w:rsidR="006D5B25">
                      <w:rPr>
                        <w:sz w:val="28"/>
                        <w:szCs w:val="28"/>
                      </w:rPr>
                      <w:t>Trust Board</w:t>
                    </w:r>
                  </w:p>
                  <w:p w14:paraId="3B2B62C6" w14:textId="77777777" w:rsidR="00951124" w:rsidRPr="00E80079" w:rsidRDefault="00951124" w:rsidP="00760738">
                    <w:pPr>
                      <w:pStyle w:val="NoSpacing"/>
                      <w:rPr>
                        <w:sz w:val="28"/>
                        <w:szCs w:val="28"/>
                      </w:rPr>
                    </w:pPr>
                  </w:p>
                  <w:p w14:paraId="0A791595" w14:textId="4B316475" w:rsidR="00951124" w:rsidRPr="00E80079" w:rsidRDefault="00951124" w:rsidP="006D4AC8">
                    <w:pPr>
                      <w:pStyle w:val="NoSpacing"/>
                      <w:rPr>
                        <w:sz w:val="28"/>
                        <w:szCs w:val="28"/>
                      </w:rPr>
                    </w:pPr>
                    <w:r w:rsidRPr="00E80079">
                      <w:rPr>
                        <w:sz w:val="28"/>
                        <w:szCs w:val="28"/>
                      </w:rPr>
                      <w:t xml:space="preserve">Next Review: </w:t>
                    </w:r>
                    <w:r w:rsidR="003B1A7E">
                      <w:rPr>
                        <w:sz w:val="28"/>
                        <w:szCs w:val="28"/>
                      </w:rPr>
                      <w:t>July 202</w:t>
                    </w:r>
                    <w:r w:rsidR="006D5B25">
                      <w:rPr>
                        <w:sz w:val="28"/>
                        <w:szCs w:val="28"/>
                      </w:rPr>
                      <w:t>3</w:t>
                    </w:r>
                  </w:p>
                </w:tc>
              </w:tr>
            </w:tbl>
            <w:p w14:paraId="72F5AE6B" w14:textId="77777777" w:rsidR="00951124" w:rsidRPr="00E406A7" w:rsidRDefault="004C4E57" w:rsidP="00C4621F">
              <w:pPr>
                <w:jc w:val="center"/>
                <w:rPr>
                  <w:b/>
                </w:rPr>
              </w:pPr>
              <w:r>
                <w:rPr>
                  <w:b/>
                  <w:noProof/>
                  <w:lang w:eastAsia="en-GB"/>
                </w:rPr>
                <w:drawing>
                  <wp:inline distT="0" distB="0" distL="0" distR="0" wp14:anchorId="3E4B5157" wp14:editId="6A7C51A4">
                    <wp:extent cx="2495550" cy="189670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ersTrust_Logo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9930" cy="1907636"/>
                            </a:xfrm>
                            <a:prstGeom prst="rect">
                              <a:avLst/>
                            </a:prstGeom>
                          </pic:spPr>
                        </pic:pic>
                      </a:graphicData>
                    </a:graphic>
                  </wp:inline>
                </w:drawing>
              </w:r>
            </w:p>
            <w:p w14:paraId="563126DF" w14:textId="77777777" w:rsidR="00951124" w:rsidRDefault="00951124" w:rsidP="00951124"/>
            <w:p w14:paraId="29657F1C" w14:textId="77777777" w:rsidR="00ED1365" w:rsidRDefault="00ED1365" w:rsidP="00951124"/>
            <w:p w14:paraId="35CA1D7B" w14:textId="0FFCEDB0" w:rsidR="00ED1365" w:rsidRDefault="003C203D" w:rsidP="003C203D">
              <w:pPr>
                <w:ind w:left="142" w:hanging="142"/>
                <w:rPr>
                  <w:b/>
                  <w:sz w:val="88"/>
                  <w:szCs w:val="88"/>
                </w:rPr>
              </w:pPr>
              <w:r>
                <w:rPr>
                  <w:b/>
                  <w:sz w:val="88"/>
                  <w:szCs w:val="88"/>
                </w:rPr>
                <w:t xml:space="preserve"> Children in Care </w:t>
              </w:r>
              <w:r w:rsidR="0064755B">
                <w:rPr>
                  <w:b/>
                  <w:sz w:val="88"/>
                  <w:szCs w:val="88"/>
                </w:rPr>
                <w:t>(</w:t>
              </w:r>
              <w:proofErr w:type="spellStart"/>
              <w:r w:rsidR="0064755B">
                <w:rPr>
                  <w:b/>
                  <w:sz w:val="88"/>
                  <w:szCs w:val="88"/>
                </w:rPr>
                <w:t>CiC</w:t>
              </w:r>
              <w:proofErr w:type="spellEnd"/>
              <w:r w:rsidR="0064755B">
                <w:rPr>
                  <w:b/>
                  <w:sz w:val="88"/>
                  <w:szCs w:val="88"/>
                </w:rPr>
                <w:t xml:space="preserve">) </w:t>
              </w:r>
              <w:r>
                <w:rPr>
                  <w:b/>
                  <w:sz w:val="88"/>
                  <w:szCs w:val="88"/>
                </w:rPr>
                <w:t xml:space="preserve">and Children previously </w:t>
              </w:r>
              <w:r w:rsidR="0064755B">
                <w:rPr>
                  <w:b/>
                  <w:sz w:val="88"/>
                  <w:szCs w:val="88"/>
                </w:rPr>
                <w:t xml:space="preserve">looked after (PLAC) </w:t>
              </w:r>
              <w:r>
                <w:rPr>
                  <w:b/>
                  <w:sz w:val="88"/>
                  <w:szCs w:val="88"/>
                </w:rPr>
                <w:t>Policy</w:t>
              </w:r>
              <w:r w:rsidR="00F45E7E">
                <w:rPr>
                  <w:b/>
                  <w:sz w:val="88"/>
                  <w:szCs w:val="88"/>
                </w:rPr>
                <w:t xml:space="preserve"> </w:t>
              </w:r>
            </w:p>
            <w:p w14:paraId="25D9B607" w14:textId="77777777" w:rsidR="004C4E57" w:rsidRDefault="004C4E57" w:rsidP="00951124">
              <w:pPr>
                <w:rPr>
                  <w:b/>
                  <w:sz w:val="88"/>
                  <w:szCs w:val="88"/>
                </w:rPr>
              </w:pPr>
            </w:p>
            <w:p w14:paraId="2C28E2D1" w14:textId="77777777" w:rsidR="00ED1365" w:rsidRDefault="00ED1365" w:rsidP="00951124">
              <w:pPr>
                <w:rPr>
                  <w:b/>
                  <w:sz w:val="88"/>
                  <w:szCs w:val="88"/>
                </w:rPr>
              </w:pPr>
            </w:p>
            <w:p w14:paraId="37922F36" w14:textId="77777777" w:rsidR="00ED1365" w:rsidRDefault="00ED1365" w:rsidP="00951124"/>
            <w:p w14:paraId="7E2A08CC" w14:textId="77777777" w:rsidR="00ED1365" w:rsidRDefault="00ED1365" w:rsidP="00951124"/>
            <w:p w14:paraId="2DA086AD" w14:textId="77777777" w:rsidR="00ED1365" w:rsidRDefault="00ED1365" w:rsidP="00951124"/>
            <w:p w14:paraId="025B6B66" w14:textId="77777777" w:rsidR="00951124" w:rsidRDefault="00951124" w:rsidP="00951124">
              <w:r>
                <w:br w:type="page"/>
              </w:r>
            </w:p>
          </w:sdtContent>
        </w:sdt>
        <w:p w14:paraId="0833E5A6" w14:textId="77777777" w:rsidR="007140D2" w:rsidRDefault="00760C48"/>
      </w:sdtContent>
    </w:sdt>
    <w:sdt>
      <w:sdtPr>
        <w:rPr>
          <w:rFonts w:asciiTheme="minorHAnsi" w:eastAsiaTheme="minorHAnsi" w:hAnsiTheme="minorHAnsi" w:cstheme="minorBidi"/>
          <w:b/>
          <w:color w:val="auto"/>
          <w:sz w:val="22"/>
          <w:szCs w:val="22"/>
          <w:lang w:val="en-GB"/>
        </w:rPr>
        <w:id w:val="876738715"/>
        <w:docPartObj>
          <w:docPartGallery w:val="Table of Contents"/>
          <w:docPartUnique/>
        </w:docPartObj>
      </w:sdtPr>
      <w:sdtEndPr>
        <w:rPr>
          <w:bCs/>
          <w:noProof/>
        </w:rPr>
      </w:sdtEndPr>
      <w:sdtContent>
        <w:p w14:paraId="49FDD09F" w14:textId="77777777" w:rsidR="00951124" w:rsidRPr="00FF235D" w:rsidRDefault="00951124">
          <w:pPr>
            <w:pStyle w:val="TOCHeading"/>
            <w:rPr>
              <w:rFonts w:asciiTheme="minorHAnsi" w:hAnsiTheme="minorHAnsi"/>
              <w:b/>
              <w:color w:val="auto"/>
            </w:rPr>
          </w:pPr>
          <w:r w:rsidRPr="00FF235D">
            <w:rPr>
              <w:rFonts w:asciiTheme="minorHAnsi" w:hAnsiTheme="minorHAnsi"/>
              <w:b/>
              <w:color w:val="auto"/>
            </w:rPr>
            <w:t>Contents</w:t>
          </w:r>
        </w:p>
        <w:p w14:paraId="293940E4" w14:textId="77777777" w:rsidR="003C203D" w:rsidRPr="00FF235D" w:rsidRDefault="003C203D">
          <w:pPr>
            <w:rPr>
              <w:sz w:val="28"/>
              <w:szCs w:val="28"/>
            </w:rPr>
          </w:pPr>
        </w:p>
        <w:p w14:paraId="147B2CEB" w14:textId="77777777" w:rsidR="003C203D" w:rsidRPr="00FF235D" w:rsidRDefault="003C203D" w:rsidP="003C203D">
          <w:pPr>
            <w:pStyle w:val="ListParagraph"/>
            <w:numPr>
              <w:ilvl w:val="0"/>
              <w:numId w:val="17"/>
            </w:numPr>
            <w:rPr>
              <w:sz w:val="28"/>
              <w:szCs w:val="28"/>
            </w:rPr>
          </w:pPr>
          <w:r w:rsidRPr="00FF235D">
            <w:rPr>
              <w:sz w:val="28"/>
              <w:szCs w:val="28"/>
            </w:rPr>
            <w:t>Introduction</w:t>
          </w:r>
        </w:p>
        <w:p w14:paraId="5476EECA" w14:textId="77777777" w:rsidR="00392E2C" w:rsidRPr="00FF235D" w:rsidRDefault="00392E2C" w:rsidP="003C203D">
          <w:pPr>
            <w:pStyle w:val="ListParagraph"/>
            <w:numPr>
              <w:ilvl w:val="0"/>
              <w:numId w:val="17"/>
            </w:numPr>
            <w:rPr>
              <w:sz w:val="28"/>
              <w:szCs w:val="28"/>
            </w:rPr>
          </w:pPr>
          <w:r w:rsidRPr="00FF235D">
            <w:rPr>
              <w:sz w:val="28"/>
              <w:szCs w:val="28"/>
            </w:rPr>
            <w:t>Legal Framework</w:t>
          </w:r>
        </w:p>
        <w:p w14:paraId="71B396CB" w14:textId="77777777" w:rsidR="003C203D" w:rsidRPr="00FF235D" w:rsidRDefault="003C203D" w:rsidP="003C203D">
          <w:pPr>
            <w:pStyle w:val="ListParagraph"/>
            <w:numPr>
              <w:ilvl w:val="0"/>
              <w:numId w:val="17"/>
            </w:numPr>
            <w:rPr>
              <w:sz w:val="28"/>
              <w:szCs w:val="28"/>
            </w:rPr>
          </w:pPr>
          <w:r w:rsidRPr="00FF235D">
            <w:rPr>
              <w:sz w:val="28"/>
              <w:szCs w:val="28"/>
            </w:rPr>
            <w:t>Culture</w:t>
          </w:r>
          <w:r w:rsidR="00392E2C" w:rsidRPr="00FF235D">
            <w:rPr>
              <w:sz w:val="28"/>
              <w:szCs w:val="28"/>
            </w:rPr>
            <w:t xml:space="preserve"> and Support</w:t>
          </w:r>
        </w:p>
        <w:p w14:paraId="11ACDAAB" w14:textId="77777777" w:rsidR="00392E2C" w:rsidRPr="00FF235D" w:rsidRDefault="00392E2C" w:rsidP="003C203D">
          <w:pPr>
            <w:pStyle w:val="ListParagraph"/>
            <w:numPr>
              <w:ilvl w:val="0"/>
              <w:numId w:val="17"/>
            </w:numPr>
            <w:rPr>
              <w:sz w:val="28"/>
              <w:szCs w:val="28"/>
            </w:rPr>
          </w:pPr>
          <w:r w:rsidRPr="00FF235D">
            <w:rPr>
              <w:sz w:val="28"/>
              <w:szCs w:val="28"/>
            </w:rPr>
            <w:t>Roles and Responsibilities</w:t>
          </w:r>
        </w:p>
        <w:p w14:paraId="2F4D7B68" w14:textId="77777777" w:rsidR="00392E2C" w:rsidRDefault="009B1EC8" w:rsidP="003C203D">
          <w:pPr>
            <w:pStyle w:val="ListParagraph"/>
            <w:numPr>
              <w:ilvl w:val="0"/>
              <w:numId w:val="17"/>
            </w:numPr>
            <w:rPr>
              <w:sz w:val="28"/>
              <w:szCs w:val="28"/>
            </w:rPr>
          </w:pPr>
          <w:r>
            <w:rPr>
              <w:sz w:val="28"/>
              <w:szCs w:val="28"/>
            </w:rPr>
            <w:t>Personal Education Plans</w:t>
          </w:r>
        </w:p>
        <w:p w14:paraId="4A8421D8" w14:textId="77777777" w:rsidR="009B1EC8" w:rsidRDefault="009B1EC8" w:rsidP="003C203D">
          <w:pPr>
            <w:pStyle w:val="ListParagraph"/>
            <w:numPr>
              <w:ilvl w:val="0"/>
              <w:numId w:val="17"/>
            </w:numPr>
            <w:rPr>
              <w:sz w:val="28"/>
              <w:szCs w:val="28"/>
            </w:rPr>
          </w:pPr>
          <w:r>
            <w:rPr>
              <w:sz w:val="28"/>
              <w:szCs w:val="28"/>
            </w:rPr>
            <w:t>Additional Funding</w:t>
          </w:r>
        </w:p>
        <w:p w14:paraId="4A1325DF" w14:textId="77777777" w:rsidR="009B1EC8" w:rsidRDefault="009B1EC8" w:rsidP="003C203D">
          <w:pPr>
            <w:pStyle w:val="ListParagraph"/>
            <w:numPr>
              <w:ilvl w:val="0"/>
              <w:numId w:val="17"/>
            </w:numPr>
            <w:rPr>
              <w:sz w:val="28"/>
              <w:szCs w:val="28"/>
            </w:rPr>
          </w:pPr>
          <w:r>
            <w:rPr>
              <w:sz w:val="28"/>
              <w:szCs w:val="28"/>
            </w:rPr>
            <w:t>Admission Arrangements</w:t>
          </w:r>
        </w:p>
        <w:p w14:paraId="5BA0C403" w14:textId="77777777" w:rsidR="009B1EC8" w:rsidRDefault="009B1EC8" w:rsidP="003C203D">
          <w:pPr>
            <w:pStyle w:val="ListParagraph"/>
            <w:numPr>
              <w:ilvl w:val="0"/>
              <w:numId w:val="17"/>
            </w:numPr>
            <w:rPr>
              <w:sz w:val="28"/>
              <w:szCs w:val="28"/>
            </w:rPr>
          </w:pPr>
          <w:r>
            <w:rPr>
              <w:sz w:val="28"/>
              <w:szCs w:val="28"/>
            </w:rPr>
            <w:t>School Trips and Special Activities</w:t>
          </w:r>
        </w:p>
        <w:p w14:paraId="418C856D" w14:textId="77777777" w:rsidR="009B1EC8" w:rsidRDefault="009B1EC8" w:rsidP="003C203D">
          <w:pPr>
            <w:pStyle w:val="ListParagraph"/>
            <w:numPr>
              <w:ilvl w:val="0"/>
              <w:numId w:val="17"/>
            </w:numPr>
            <w:rPr>
              <w:sz w:val="28"/>
              <w:szCs w:val="28"/>
            </w:rPr>
          </w:pPr>
          <w:r>
            <w:rPr>
              <w:sz w:val="28"/>
              <w:szCs w:val="28"/>
            </w:rPr>
            <w:t>Leaving Arrangements</w:t>
          </w:r>
        </w:p>
        <w:p w14:paraId="46E77460" w14:textId="17C88BE5" w:rsidR="009B1EC8" w:rsidRDefault="009B1EC8" w:rsidP="003C203D">
          <w:pPr>
            <w:pStyle w:val="ListParagraph"/>
            <w:numPr>
              <w:ilvl w:val="0"/>
              <w:numId w:val="17"/>
            </w:numPr>
            <w:rPr>
              <w:sz w:val="28"/>
              <w:szCs w:val="28"/>
            </w:rPr>
          </w:pPr>
          <w:r>
            <w:rPr>
              <w:sz w:val="28"/>
              <w:szCs w:val="28"/>
            </w:rPr>
            <w:t>Links to National Guidance</w:t>
          </w:r>
        </w:p>
        <w:p w14:paraId="03AB804D" w14:textId="000BEB00" w:rsidR="00053ADB" w:rsidRPr="00053ADB" w:rsidRDefault="00053ADB" w:rsidP="00053ADB">
          <w:pPr>
            <w:ind w:left="360"/>
            <w:rPr>
              <w:sz w:val="28"/>
              <w:szCs w:val="28"/>
            </w:rPr>
          </w:pPr>
          <w:r>
            <w:rPr>
              <w:sz w:val="28"/>
              <w:szCs w:val="28"/>
            </w:rPr>
            <w:t xml:space="preserve">Annex 1- </w:t>
          </w:r>
          <w:r w:rsidR="00596A8A">
            <w:rPr>
              <w:sz w:val="28"/>
              <w:szCs w:val="28"/>
            </w:rPr>
            <w:t>Sources of guidance and support</w:t>
          </w:r>
        </w:p>
        <w:p w14:paraId="38684F2E" w14:textId="77777777" w:rsidR="003C203D" w:rsidRDefault="003C203D">
          <w:pPr>
            <w:rPr>
              <w:b/>
            </w:rPr>
          </w:pPr>
        </w:p>
        <w:p w14:paraId="14B27C6B" w14:textId="77777777" w:rsidR="003C203D" w:rsidRDefault="003C203D">
          <w:pPr>
            <w:rPr>
              <w:b/>
            </w:rPr>
          </w:pPr>
        </w:p>
        <w:p w14:paraId="1E5BCD25" w14:textId="77777777" w:rsidR="003C203D" w:rsidRDefault="003C203D">
          <w:pPr>
            <w:rPr>
              <w:b/>
            </w:rPr>
          </w:pPr>
        </w:p>
        <w:p w14:paraId="42D9C7BA" w14:textId="77777777" w:rsidR="003C203D" w:rsidRDefault="003C203D">
          <w:pPr>
            <w:rPr>
              <w:b/>
            </w:rPr>
          </w:pPr>
        </w:p>
        <w:p w14:paraId="37D008C2" w14:textId="77777777" w:rsidR="003C203D" w:rsidRDefault="003C203D">
          <w:pPr>
            <w:rPr>
              <w:b/>
            </w:rPr>
          </w:pPr>
        </w:p>
        <w:p w14:paraId="42ECBA51" w14:textId="77777777" w:rsidR="003C203D" w:rsidRDefault="003C203D">
          <w:pPr>
            <w:rPr>
              <w:b/>
            </w:rPr>
          </w:pPr>
        </w:p>
        <w:p w14:paraId="0EB485FA" w14:textId="77777777" w:rsidR="003C203D" w:rsidRDefault="003C203D">
          <w:pPr>
            <w:rPr>
              <w:b/>
            </w:rPr>
          </w:pPr>
        </w:p>
        <w:p w14:paraId="3E848569" w14:textId="77777777" w:rsidR="003C203D" w:rsidRDefault="003C203D">
          <w:pPr>
            <w:rPr>
              <w:b/>
            </w:rPr>
          </w:pPr>
        </w:p>
        <w:p w14:paraId="7CFEF2D2" w14:textId="77777777" w:rsidR="00951124" w:rsidRPr="00951124" w:rsidRDefault="00760C48">
          <w:pPr>
            <w:rPr>
              <w:b/>
            </w:rPr>
          </w:pPr>
        </w:p>
      </w:sdtContent>
    </w:sdt>
    <w:p w14:paraId="5BB64EC9" w14:textId="77777777" w:rsidR="00664AB8" w:rsidRDefault="00664AB8"/>
    <w:p w14:paraId="7BF94F74" w14:textId="77777777" w:rsidR="00F45E7E" w:rsidRDefault="00F45E7E"/>
    <w:p w14:paraId="266A1E90" w14:textId="77777777" w:rsidR="00F45E7E" w:rsidRDefault="00F45E7E"/>
    <w:p w14:paraId="502332E2" w14:textId="77777777" w:rsidR="00F45E7E" w:rsidRDefault="00F45E7E"/>
    <w:p w14:paraId="7163E742" w14:textId="77777777" w:rsidR="00F45E7E" w:rsidRDefault="00F45E7E"/>
    <w:p w14:paraId="20ABC30B" w14:textId="77777777" w:rsidR="00F45E7E" w:rsidRDefault="00F45E7E"/>
    <w:p w14:paraId="78663E68" w14:textId="77777777" w:rsidR="00F45E7E" w:rsidRDefault="00F45E7E"/>
    <w:p w14:paraId="05750B94" w14:textId="77777777" w:rsidR="00F45E7E" w:rsidRDefault="00F45E7E"/>
    <w:p w14:paraId="7649E08A" w14:textId="77777777" w:rsidR="00F45E7E" w:rsidRDefault="00F45E7E"/>
    <w:p w14:paraId="0B37FBAE" w14:textId="77777777" w:rsidR="00F45E7E" w:rsidRDefault="00F45E7E"/>
    <w:p w14:paraId="7DBF0B43" w14:textId="77777777" w:rsidR="00F45E7E" w:rsidRDefault="00F45E7E"/>
    <w:p w14:paraId="25200D5E" w14:textId="77777777" w:rsidR="00F45E7E" w:rsidRDefault="00F45E7E"/>
    <w:p w14:paraId="59AD84B9" w14:textId="77777777" w:rsidR="00F45E7E" w:rsidRDefault="00F45E7E"/>
    <w:p w14:paraId="70C9822C" w14:textId="77777777" w:rsidR="00F45E7E" w:rsidRDefault="00F45E7E"/>
    <w:p w14:paraId="7D93D16F" w14:textId="77777777" w:rsidR="00392E2C" w:rsidRPr="00DD41A3" w:rsidRDefault="00F45E7E" w:rsidP="00913EB8">
      <w:pPr>
        <w:pStyle w:val="Heading1"/>
        <w:numPr>
          <w:ilvl w:val="0"/>
          <w:numId w:val="8"/>
        </w:numPr>
        <w:spacing w:before="120" w:after="120"/>
        <w:ind w:left="284" w:hanging="284"/>
        <w:jc w:val="both"/>
        <w:rPr>
          <w:rFonts w:asciiTheme="minorHAnsi" w:hAnsiTheme="minorHAnsi" w:cstheme="minorHAnsi"/>
        </w:rPr>
      </w:pPr>
      <w:r w:rsidRPr="00DD41A3">
        <w:rPr>
          <w:rFonts w:asciiTheme="minorHAnsi" w:hAnsiTheme="minorHAnsi" w:cstheme="minorHAnsi"/>
        </w:rPr>
        <w:t>Introduction</w:t>
      </w:r>
    </w:p>
    <w:p w14:paraId="2AD68E7B" w14:textId="113BBC31" w:rsidR="00392E2C" w:rsidRPr="00C73544" w:rsidRDefault="00392E2C" w:rsidP="00C73544">
      <w:pPr>
        <w:spacing w:before="120"/>
        <w:jc w:val="both"/>
        <w:rPr>
          <w:rFonts w:cstheme="minorHAnsi"/>
          <w:sz w:val="24"/>
          <w:szCs w:val="24"/>
        </w:rPr>
      </w:pPr>
      <w:r w:rsidRPr="00C73544">
        <w:rPr>
          <w:rFonts w:cstheme="minorHAnsi"/>
          <w:sz w:val="24"/>
          <w:szCs w:val="24"/>
        </w:rPr>
        <w:t>The terms Looked After Child (LAC) and child in care (</w:t>
      </w:r>
      <w:proofErr w:type="spellStart"/>
      <w:r w:rsidRPr="00C73544">
        <w:rPr>
          <w:rFonts w:cstheme="minorHAnsi"/>
          <w:sz w:val="24"/>
          <w:szCs w:val="24"/>
        </w:rPr>
        <w:t>CiC</w:t>
      </w:r>
      <w:proofErr w:type="spellEnd"/>
      <w:r w:rsidRPr="00C73544">
        <w:rPr>
          <w:rFonts w:cstheme="minorHAnsi"/>
          <w:sz w:val="24"/>
          <w:szCs w:val="24"/>
        </w:rPr>
        <w:t xml:space="preserve">) are interchangeable. For the purposes of this </w:t>
      </w:r>
      <w:proofErr w:type="gramStart"/>
      <w:r w:rsidRPr="00C73544">
        <w:rPr>
          <w:rFonts w:cstheme="minorHAnsi"/>
          <w:sz w:val="24"/>
          <w:szCs w:val="24"/>
        </w:rPr>
        <w:t>policy</w:t>
      </w:r>
      <w:proofErr w:type="gramEnd"/>
      <w:r w:rsidRPr="00C73544">
        <w:rPr>
          <w:rFonts w:cstheme="minorHAnsi"/>
          <w:sz w:val="24"/>
          <w:szCs w:val="24"/>
        </w:rPr>
        <w:t xml:space="preserve"> we are using the term </w:t>
      </w:r>
      <w:proofErr w:type="spellStart"/>
      <w:r w:rsidRPr="00C73544">
        <w:rPr>
          <w:rFonts w:cstheme="minorHAnsi"/>
          <w:sz w:val="24"/>
          <w:szCs w:val="24"/>
        </w:rPr>
        <w:t>CiC</w:t>
      </w:r>
      <w:proofErr w:type="spellEnd"/>
      <w:r w:rsidR="001E2D0C">
        <w:rPr>
          <w:rFonts w:cstheme="minorHAnsi"/>
          <w:sz w:val="24"/>
          <w:szCs w:val="24"/>
        </w:rPr>
        <w:t xml:space="preserve"> </w:t>
      </w:r>
      <w:r w:rsidR="00BE76D3" w:rsidRPr="00341165">
        <w:rPr>
          <w:rFonts w:cstheme="minorHAnsi"/>
          <w:sz w:val="24"/>
          <w:szCs w:val="24"/>
        </w:rPr>
        <w:t>(</w:t>
      </w:r>
      <w:r w:rsidR="001E2D0C" w:rsidRPr="00341165">
        <w:rPr>
          <w:rFonts w:cstheme="minorHAnsi"/>
          <w:sz w:val="24"/>
          <w:szCs w:val="24"/>
        </w:rPr>
        <w:t>as requested by children/ young people</w:t>
      </w:r>
      <w:r w:rsidR="00BE76D3" w:rsidRPr="00341165">
        <w:rPr>
          <w:rFonts w:cstheme="minorHAnsi"/>
          <w:sz w:val="24"/>
          <w:szCs w:val="24"/>
        </w:rPr>
        <w:t xml:space="preserve"> of Bristol)</w:t>
      </w:r>
      <w:r w:rsidRPr="00341165">
        <w:rPr>
          <w:rFonts w:cstheme="minorHAnsi"/>
          <w:sz w:val="24"/>
          <w:szCs w:val="24"/>
        </w:rPr>
        <w:t>. Under the Children Act 1989, a child is looked after by a local authority if in their care or is provided with accommodation for more than</w:t>
      </w:r>
      <w:r w:rsidRPr="00C73544">
        <w:rPr>
          <w:rFonts w:cstheme="minorHAnsi"/>
          <w:sz w:val="24"/>
          <w:szCs w:val="24"/>
        </w:rPr>
        <w:t xml:space="preserve"> 24 hours by the authority.  They include the following:</w:t>
      </w:r>
    </w:p>
    <w:p w14:paraId="0424C19B" w14:textId="77777777" w:rsidR="00392E2C" w:rsidRPr="00C73544" w:rsidRDefault="00392E2C" w:rsidP="00C73544">
      <w:pPr>
        <w:pStyle w:val="ListParagraph"/>
        <w:widowControl w:val="0"/>
        <w:numPr>
          <w:ilvl w:val="0"/>
          <w:numId w:val="18"/>
        </w:numPr>
        <w:autoSpaceDE w:val="0"/>
        <w:autoSpaceDN w:val="0"/>
        <w:adjustRightInd w:val="0"/>
        <w:spacing w:after="0" w:line="240" w:lineRule="auto"/>
        <w:ind w:left="567"/>
        <w:jc w:val="both"/>
        <w:rPr>
          <w:rFonts w:cstheme="minorHAnsi"/>
          <w:sz w:val="24"/>
          <w:szCs w:val="24"/>
        </w:rPr>
      </w:pPr>
      <w:r w:rsidRPr="00C73544">
        <w:rPr>
          <w:rFonts w:cstheme="minorHAnsi"/>
          <w:sz w:val="24"/>
          <w:szCs w:val="24"/>
        </w:rPr>
        <w:t xml:space="preserve">children who are accommodated by the local authority under a voluntary agreement with their </w:t>
      </w:r>
      <w:proofErr w:type="gramStart"/>
      <w:r w:rsidRPr="00C73544">
        <w:rPr>
          <w:rFonts w:cstheme="minorHAnsi"/>
          <w:sz w:val="24"/>
          <w:szCs w:val="24"/>
        </w:rPr>
        <w:t>parents;</w:t>
      </w:r>
      <w:proofErr w:type="gramEnd"/>
    </w:p>
    <w:p w14:paraId="1123FE46" w14:textId="77777777" w:rsidR="00392E2C" w:rsidRPr="00C73544" w:rsidRDefault="00392E2C" w:rsidP="00C73544">
      <w:pPr>
        <w:pStyle w:val="ListParagraph"/>
        <w:widowControl w:val="0"/>
        <w:numPr>
          <w:ilvl w:val="0"/>
          <w:numId w:val="18"/>
        </w:numPr>
        <w:autoSpaceDE w:val="0"/>
        <w:autoSpaceDN w:val="0"/>
        <w:adjustRightInd w:val="0"/>
        <w:spacing w:after="0" w:line="240" w:lineRule="auto"/>
        <w:ind w:left="567"/>
        <w:jc w:val="both"/>
        <w:rPr>
          <w:rFonts w:cstheme="minorHAnsi"/>
          <w:sz w:val="24"/>
          <w:szCs w:val="24"/>
        </w:rPr>
      </w:pPr>
      <w:r w:rsidRPr="00C73544">
        <w:rPr>
          <w:rFonts w:cstheme="minorHAnsi"/>
          <w:sz w:val="24"/>
          <w:szCs w:val="24"/>
        </w:rPr>
        <w:t xml:space="preserve">children who are the subject of a care order or interim care </w:t>
      </w:r>
      <w:proofErr w:type="gramStart"/>
      <w:r w:rsidRPr="00C73544">
        <w:rPr>
          <w:rFonts w:cstheme="minorHAnsi"/>
          <w:sz w:val="24"/>
          <w:szCs w:val="24"/>
        </w:rPr>
        <w:t>order;</w:t>
      </w:r>
      <w:proofErr w:type="gramEnd"/>
    </w:p>
    <w:p w14:paraId="2CDE884A" w14:textId="77777777" w:rsidR="00392E2C" w:rsidRPr="00C73544" w:rsidRDefault="00392E2C" w:rsidP="00C73544">
      <w:pPr>
        <w:pStyle w:val="ListParagraph"/>
        <w:widowControl w:val="0"/>
        <w:numPr>
          <w:ilvl w:val="0"/>
          <w:numId w:val="18"/>
        </w:numPr>
        <w:autoSpaceDE w:val="0"/>
        <w:autoSpaceDN w:val="0"/>
        <w:adjustRightInd w:val="0"/>
        <w:spacing w:after="0" w:line="240" w:lineRule="auto"/>
        <w:ind w:left="567"/>
        <w:jc w:val="both"/>
        <w:rPr>
          <w:rFonts w:cstheme="minorHAnsi"/>
          <w:sz w:val="24"/>
          <w:szCs w:val="24"/>
        </w:rPr>
      </w:pPr>
      <w:r w:rsidRPr="00C73544">
        <w:rPr>
          <w:rFonts w:cstheme="minorHAnsi"/>
          <w:sz w:val="24"/>
          <w:szCs w:val="24"/>
        </w:rPr>
        <w:t xml:space="preserve">children who are the subject of emergency orders for the protection of the </w:t>
      </w:r>
      <w:proofErr w:type="gramStart"/>
      <w:r w:rsidRPr="00C73544">
        <w:rPr>
          <w:rFonts w:cstheme="minorHAnsi"/>
          <w:sz w:val="24"/>
          <w:szCs w:val="24"/>
        </w:rPr>
        <w:t>child;</w:t>
      </w:r>
      <w:proofErr w:type="gramEnd"/>
    </w:p>
    <w:p w14:paraId="701F55F2" w14:textId="77777777" w:rsidR="00392E2C" w:rsidRPr="00C73544" w:rsidRDefault="00392E2C" w:rsidP="00C73544">
      <w:pPr>
        <w:pStyle w:val="ListParagraph"/>
        <w:widowControl w:val="0"/>
        <w:numPr>
          <w:ilvl w:val="0"/>
          <w:numId w:val="18"/>
        </w:numPr>
        <w:autoSpaceDE w:val="0"/>
        <w:autoSpaceDN w:val="0"/>
        <w:adjustRightInd w:val="0"/>
        <w:spacing w:after="120" w:line="240" w:lineRule="auto"/>
        <w:ind w:left="567"/>
        <w:jc w:val="both"/>
        <w:rPr>
          <w:rFonts w:cstheme="minorHAnsi"/>
          <w:sz w:val="24"/>
          <w:szCs w:val="24"/>
        </w:rPr>
      </w:pPr>
      <w:r w:rsidRPr="00C73544">
        <w:rPr>
          <w:rFonts w:cstheme="minorHAnsi"/>
          <w:sz w:val="24"/>
          <w:szCs w:val="24"/>
        </w:rPr>
        <w:t>children who are compulsorily accommodated. This includes remanded to the local authority or subject to a criminal justice supervision order with a residence requirement.</w:t>
      </w:r>
    </w:p>
    <w:p w14:paraId="7D3127A9" w14:textId="3312EA32" w:rsidR="00392E2C" w:rsidRPr="00C73544" w:rsidRDefault="00417A05" w:rsidP="00C73544">
      <w:pPr>
        <w:spacing w:before="120"/>
        <w:jc w:val="both"/>
        <w:rPr>
          <w:rFonts w:cstheme="minorHAnsi"/>
          <w:sz w:val="24"/>
          <w:szCs w:val="24"/>
        </w:rPr>
      </w:pPr>
      <w:r w:rsidRPr="00C73544">
        <w:rPr>
          <w:rFonts w:cstheme="minorHAnsi"/>
          <w:sz w:val="24"/>
          <w:szCs w:val="24"/>
        </w:rPr>
        <w:t xml:space="preserve"> </w:t>
      </w:r>
      <w:r w:rsidR="00392E2C" w:rsidRPr="00C73544">
        <w:rPr>
          <w:rFonts w:cstheme="minorHAnsi"/>
          <w:sz w:val="24"/>
          <w:szCs w:val="24"/>
        </w:rPr>
        <w:t xml:space="preserve">A looked after child may be in residential care, a foster placement or could be living with their parents.  If living with their parents, this could be on a part time basis or possibly before returning home permanently after a care placement.  </w:t>
      </w:r>
    </w:p>
    <w:p w14:paraId="61CB7D3F" w14:textId="7D301BFB" w:rsidR="003C203D" w:rsidRPr="00C73544" w:rsidRDefault="003C203D" w:rsidP="00C73544">
      <w:pPr>
        <w:pStyle w:val="Heading1"/>
        <w:spacing w:before="120" w:after="120"/>
        <w:jc w:val="both"/>
        <w:rPr>
          <w:rFonts w:asciiTheme="minorHAnsi" w:hAnsiTheme="minorHAnsi" w:cstheme="minorHAnsi"/>
          <w:sz w:val="24"/>
          <w:szCs w:val="24"/>
        </w:rPr>
      </w:pPr>
      <w:r w:rsidRPr="00C73544">
        <w:rPr>
          <w:rFonts w:asciiTheme="minorHAnsi" w:hAnsiTheme="minorHAnsi" w:cstheme="minorHAnsi"/>
          <w:color w:val="auto"/>
          <w:sz w:val="24"/>
          <w:szCs w:val="24"/>
        </w:rPr>
        <w:t xml:space="preserve"> Venturers Multi Academy Trust (MAT)</w:t>
      </w:r>
      <w:r w:rsidR="003B1A7E" w:rsidRPr="00C73544">
        <w:rPr>
          <w:rFonts w:asciiTheme="minorHAnsi" w:hAnsiTheme="minorHAnsi" w:cstheme="minorHAnsi"/>
          <w:color w:val="auto"/>
          <w:sz w:val="24"/>
          <w:szCs w:val="24"/>
        </w:rPr>
        <w:t xml:space="preserve"> will do for </w:t>
      </w:r>
      <w:r w:rsidRPr="00C73544">
        <w:rPr>
          <w:rFonts w:asciiTheme="minorHAnsi" w:hAnsiTheme="minorHAnsi" w:cstheme="minorHAnsi"/>
          <w:color w:val="auto"/>
          <w:sz w:val="24"/>
          <w:szCs w:val="24"/>
        </w:rPr>
        <w:t>CiC</w:t>
      </w:r>
      <w:r w:rsidR="003B1A7E" w:rsidRPr="00C73544">
        <w:rPr>
          <w:rFonts w:asciiTheme="minorHAnsi" w:hAnsiTheme="minorHAnsi" w:cstheme="minorHAnsi"/>
          <w:color w:val="auto"/>
          <w:sz w:val="24"/>
          <w:szCs w:val="24"/>
        </w:rPr>
        <w:t xml:space="preserve"> what we do for all children only more so. We aim to ensure that children in care excel, as we aim for all children to excel.  We aim to overcome their barriers to learning and enable them to leave us happy and secure in themselves, understanding that they do have control over their destiny and that education does matter.  We will listen to what children in care tell us about what they want from their education and try to address any concerns or issues raised through various means including the Children in Care Council and surveys from </w:t>
      </w:r>
      <w:proofErr w:type="gramStart"/>
      <w:r w:rsidR="003B1A7E" w:rsidRPr="00C73544">
        <w:rPr>
          <w:rFonts w:asciiTheme="minorHAnsi" w:hAnsiTheme="minorHAnsi" w:cstheme="minorHAnsi"/>
          <w:color w:val="auto"/>
          <w:sz w:val="24"/>
          <w:szCs w:val="24"/>
        </w:rPr>
        <w:t>The</w:t>
      </w:r>
      <w:proofErr w:type="gramEnd"/>
      <w:r w:rsidR="003B1A7E" w:rsidRPr="00C73544">
        <w:rPr>
          <w:rFonts w:asciiTheme="minorHAnsi" w:hAnsiTheme="minorHAnsi" w:cstheme="minorHAnsi"/>
          <w:color w:val="auto"/>
          <w:sz w:val="24"/>
          <w:szCs w:val="24"/>
        </w:rPr>
        <w:t xml:space="preserve"> HOPE, Bristol’s Virtual School for Children in Care</w:t>
      </w:r>
      <w:r w:rsidR="00FE1CAD">
        <w:rPr>
          <w:rFonts w:asciiTheme="minorHAnsi" w:hAnsiTheme="minorHAnsi" w:cstheme="minorHAnsi"/>
          <w:color w:val="auto"/>
          <w:sz w:val="24"/>
          <w:szCs w:val="24"/>
        </w:rPr>
        <w:t xml:space="preserve"> </w:t>
      </w:r>
      <w:r w:rsidR="00FE1CAD" w:rsidRPr="00341165">
        <w:rPr>
          <w:rFonts w:asciiTheme="minorHAnsi" w:hAnsiTheme="minorHAnsi" w:cstheme="minorHAnsi"/>
          <w:color w:val="auto"/>
          <w:sz w:val="24"/>
          <w:szCs w:val="24"/>
        </w:rPr>
        <w:t>or virtual school in home authority.</w:t>
      </w:r>
    </w:p>
    <w:p w14:paraId="5690C7A8" w14:textId="1647B04B" w:rsidR="003B1A7E" w:rsidRPr="00C73544" w:rsidRDefault="003C203D" w:rsidP="00C73544">
      <w:pPr>
        <w:spacing w:before="120"/>
        <w:jc w:val="both"/>
        <w:rPr>
          <w:rFonts w:cstheme="minorHAnsi"/>
          <w:color w:val="2E74B5" w:themeColor="accent1" w:themeShade="BF"/>
          <w:sz w:val="24"/>
          <w:szCs w:val="24"/>
        </w:rPr>
      </w:pPr>
      <w:r w:rsidRPr="00C73544">
        <w:rPr>
          <w:rFonts w:cstheme="minorHAnsi"/>
          <w:sz w:val="24"/>
          <w:szCs w:val="24"/>
        </w:rPr>
        <w:t>Venturers MAT</w:t>
      </w:r>
      <w:r w:rsidR="003B1A7E" w:rsidRPr="00C73544">
        <w:rPr>
          <w:rFonts w:cstheme="minorHAnsi"/>
          <w:sz w:val="24"/>
          <w:szCs w:val="24"/>
        </w:rPr>
        <w:t xml:space="preserve"> strives to ensure that the culture and ethos </w:t>
      </w:r>
      <w:r w:rsidRPr="00C73544">
        <w:rPr>
          <w:rFonts w:cstheme="minorHAnsi"/>
          <w:sz w:val="24"/>
          <w:szCs w:val="24"/>
        </w:rPr>
        <w:t>each academy</w:t>
      </w:r>
      <w:r w:rsidR="003B1A7E" w:rsidRPr="00C73544">
        <w:rPr>
          <w:rFonts w:cstheme="minorHAnsi"/>
          <w:sz w:val="24"/>
          <w:szCs w:val="24"/>
        </w:rPr>
        <w:t xml:space="preserve"> are such that, whatever the heritage and origins of members of the school, pupils should be provided with the opportunity to experience, </w:t>
      </w:r>
      <w:proofErr w:type="gramStart"/>
      <w:r w:rsidR="003B1A7E" w:rsidRPr="00C73544">
        <w:rPr>
          <w:rFonts w:cstheme="minorHAnsi"/>
          <w:sz w:val="24"/>
          <w:szCs w:val="24"/>
        </w:rPr>
        <w:t>understand</w:t>
      </w:r>
      <w:proofErr w:type="gramEnd"/>
      <w:r w:rsidR="003B1A7E" w:rsidRPr="00C73544">
        <w:rPr>
          <w:rFonts w:cstheme="minorHAnsi"/>
          <w:sz w:val="24"/>
          <w:szCs w:val="24"/>
        </w:rPr>
        <w:t xml:space="preserve"> and celebrate diversity.</w:t>
      </w:r>
    </w:p>
    <w:p w14:paraId="0B4855D8" w14:textId="77777777" w:rsidR="00392E2C" w:rsidRPr="00DD41A3" w:rsidRDefault="00392E2C" w:rsidP="00C73544">
      <w:pPr>
        <w:jc w:val="both"/>
        <w:rPr>
          <w:rFonts w:cstheme="minorHAnsi"/>
          <w:bCs/>
          <w:color w:val="2E74B5" w:themeColor="accent1" w:themeShade="BF"/>
          <w:sz w:val="32"/>
          <w:szCs w:val="32"/>
        </w:rPr>
      </w:pPr>
      <w:r w:rsidRPr="00DD41A3">
        <w:rPr>
          <w:rFonts w:cstheme="minorHAnsi"/>
          <w:bCs/>
          <w:color w:val="2E74B5" w:themeColor="accent1" w:themeShade="BF"/>
          <w:sz w:val="32"/>
          <w:szCs w:val="32"/>
        </w:rPr>
        <w:t>2. Legal Framework</w:t>
      </w:r>
    </w:p>
    <w:p w14:paraId="711202D4" w14:textId="4EB6D8AB" w:rsidR="00392E2C" w:rsidRDefault="00392E2C" w:rsidP="00C73544">
      <w:pPr>
        <w:jc w:val="both"/>
        <w:rPr>
          <w:rFonts w:cstheme="minorHAnsi"/>
          <w:sz w:val="24"/>
          <w:szCs w:val="24"/>
          <w:lang w:val="en"/>
        </w:rPr>
      </w:pPr>
      <w:r w:rsidRPr="00C73544">
        <w:rPr>
          <w:rFonts w:cstheme="minorHAnsi"/>
          <w:sz w:val="24"/>
          <w:szCs w:val="24"/>
        </w:rPr>
        <w:t xml:space="preserve">This policy follows the statutory guidance for school governing bodies outlined in </w:t>
      </w:r>
      <w:hyperlink r:id="rId13" w:history="1">
        <w:r w:rsidRPr="00C73544">
          <w:rPr>
            <w:rStyle w:val="Hyperlink"/>
            <w:rFonts w:cstheme="minorHAnsi"/>
            <w:sz w:val="24"/>
            <w:szCs w:val="24"/>
            <w:lang w:val="en"/>
          </w:rPr>
          <w:t>Designated teacher for looked-after and previously looked-after children</w:t>
        </w:r>
      </w:hyperlink>
      <w:r w:rsidRPr="00C73544">
        <w:rPr>
          <w:rFonts w:cstheme="minorHAnsi"/>
          <w:sz w:val="24"/>
          <w:szCs w:val="24"/>
          <w:lang w:val="en"/>
        </w:rPr>
        <w:t xml:space="preserve"> DfE February 2018.</w:t>
      </w:r>
    </w:p>
    <w:p w14:paraId="5B03642B" w14:textId="77777777" w:rsidR="00392E2C" w:rsidRPr="00DD41A3" w:rsidRDefault="003C203D" w:rsidP="00913EB8">
      <w:pPr>
        <w:pStyle w:val="Heading1"/>
        <w:numPr>
          <w:ilvl w:val="0"/>
          <w:numId w:val="19"/>
        </w:numPr>
        <w:spacing w:before="120" w:after="120"/>
        <w:ind w:left="284" w:hanging="284"/>
        <w:jc w:val="both"/>
        <w:rPr>
          <w:rFonts w:asciiTheme="minorHAnsi" w:hAnsiTheme="minorHAnsi" w:cstheme="minorHAnsi"/>
          <w:i/>
          <w:iCs/>
        </w:rPr>
      </w:pPr>
      <w:r w:rsidRPr="00DD41A3">
        <w:rPr>
          <w:rFonts w:asciiTheme="minorHAnsi" w:hAnsiTheme="minorHAnsi" w:cstheme="minorHAnsi"/>
        </w:rPr>
        <w:t>Culture</w:t>
      </w:r>
      <w:r w:rsidR="00392E2C" w:rsidRPr="00DD41A3">
        <w:rPr>
          <w:rFonts w:asciiTheme="minorHAnsi" w:hAnsiTheme="minorHAnsi" w:cstheme="minorHAnsi"/>
        </w:rPr>
        <w:t xml:space="preserve"> and Support</w:t>
      </w:r>
    </w:p>
    <w:p w14:paraId="2C26A7DB" w14:textId="28EAACD4" w:rsidR="003B1A7E" w:rsidRPr="00C73544" w:rsidRDefault="003C203D" w:rsidP="00C73544">
      <w:pPr>
        <w:spacing w:after="120"/>
        <w:jc w:val="both"/>
        <w:rPr>
          <w:rFonts w:cstheme="minorHAnsi"/>
          <w:i/>
          <w:iCs/>
          <w:sz w:val="24"/>
          <w:szCs w:val="24"/>
        </w:rPr>
      </w:pPr>
      <w:r w:rsidRPr="00C73544">
        <w:rPr>
          <w:rFonts w:cstheme="minorHAnsi"/>
          <w:i/>
          <w:iCs/>
          <w:sz w:val="24"/>
          <w:szCs w:val="24"/>
        </w:rPr>
        <w:t>Venturers MAT academies</w:t>
      </w:r>
      <w:r w:rsidR="003B1A7E" w:rsidRPr="00C73544">
        <w:rPr>
          <w:rFonts w:cstheme="minorHAnsi"/>
          <w:i/>
          <w:iCs/>
          <w:sz w:val="24"/>
          <w:szCs w:val="24"/>
        </w:rPr>
        <w:t xml:space="preserve"> will support children in care by:</w:t>
      </w:r>
    </w:p>
    <w:p w14:paraId="6202350E" w14:textId="0F624398" w:rsidR="003B1A7E"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t>E</w:t>
      </w:r>
      <w:r w:rsidR="003B1A7E" w:rsidRPr="00C73544">
        <w:rPr>
          <w:rFonts w:asciiTheme="minorHAnsi" w:hAnsiTheme="minorHAnsi" w:cstheme="minorHAnsi"/>
        </w:rPr>
        <w:t xml:space="preserve">nsuring an effective induction when joining the school or when coming into care whilst already on the school </w:t>
      </w:r>
      <w:proofErr w:type="gramStart"/>
      <w:r w:rsidR="003B1A7E" w:rsidRPr="00C73544">
        <w:rPr>
          <w:rFonts w:asciiTheme="minorHAnsi" w:hAnsiTheme="minorHAnsi" w:cstheme="minorHAnsi"/>
        </w:rPr>
        <w:t>roll</w:t>
      </w:r>
      <w:r w:rsidR="00FF235D" w:rsidRPr="00C73544">
        <w:rPr>
          <w:rFonts w:asciiTheme="minorHAnsi" w:hAnsiTheme="minorHAnsi" w:cstheme="minorHAnsi"/>
        </w:rPr>
        <w:t>;</w:t>
      </w:r>
      <w:proofErr w:type="gramEnd"/>
    </w:p>
    <w:p w14:paraId="47C7D045" w14:textId="717F3C62" w:rsidR="00E73550" w:rsidRPr="006A73E5" w:rsidRDefault="00E73550" w:rsidP="00C73544">
      <w:pPr>
        <w:pStyle w:val="Default"/>
        <w:numPr>
          <w:ilvl w:val="0"/>
          <w:numId w:val="13"/>
        </w:numPr>
        <w:jc w:val="both"/>
        <w:rPr>
          <w:rFonts w:asciiTheme="minorHAnsi" w:hAnsiTheme="minorHAnsi" w:cstheme="minorHAnsi"/>
        </w:rPr>
      </w:pPr>
      <w:r w:rsidRPr="006A73E5">
        <w:rPr>
          <w:rFonts w:asciiTheme="minorHAnsi" w:hAnsiTheme="minorHAnsi" w:cstheme="minorHAnsi"/>
        </w:rPr>
        <w:t xml:space="preserve">Balancing high levels of support with real </w:t>
      </w:r>
      <w:r w:rsidR="00053ADB" w:rsidRPr="006A73E5">
        <w:rPr>
          <w:rFonts w:asciiTheme="minorHAnsi" w:hAnsiTheme="minorHAnsi" w:cstheme="minorHAnsi"/>
        </w:rPr>
        <w:t>challenge</w:t>
      </w:r>
    </w:p>
    <w:p w14:paraId="09BA3248" w14:textId="77777777" w:rsidR="003B1A7E" w:rsidRPr="00C73544"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t>E</w:t>
      </w:r>
      <w:r w:rsidR="003B1A7E" w:rsidRPr="00C73544">
        <w:rPr>
          <w:rFonts w:asciiTheme="minorHAnsi" w:hAnsiTheme="minorHAnsi" w:cstheme="minorHAnsi"/>
        </w:rPr>
        <w:t xml:space="preserve">nsuring that each child has a </w:t>
      </w:r>
      <w:proofErr w:type="gramStart"/>
      <w:r w:rsidR="003B1A7E" w:rsidRPr="00C73544">
        <w:rPr>
          <w:rFonts w:asciiTheme="minorHAnsi" w:hAnsiTheme="minorHAnsi" w:cstheme="minorHAnsi"/>
        </w:rPr>
        <w:t>high quality</w:t>
      </w:r>
      <w:proofErr w:type="gramEnd"/>
      <w:r w:rsidR="003B1A7E" w:rsidRPr="00C73544">
        <w:rPr>
          <w:rFonts w:asciiTheme="minorHAnsi" w:hAnsiTheme="minorHAnsi" w:cstheme="minorHAnsi"/>
        </w:rPr>
        <w:t xml:space="preserve"> Personal Education Plan</w:t>
      </w:r>
      <w:r w:rsidR="00FF235D" w:rsidRPr="00C73544">
        <w:rPr>
          <w:rFonts w:asciiTheme="minorHAnsi" w:hAnsiTheme="minorHAnsi" w:cstheme="minorHAnsi"/>
        </w:rPr>
        <w:t>;</w:t>
      </w:r>
    </w:p>
    <w:p w14:paraId="47279F9D" w14:textId="77777777" w:rsidR="003B1A7E" w:rsidRPr="00C73544"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t>L</w:t>
      </w:r>
      <w:r w:rsidR="003B1A7E" w:rsidRPr="00C73544">
        <w:rPr>
          <w:rFonts w:asciiTheme="minorHAnsi" w:hAnsiTheme="minorHAnsi" w:cstheme="minorHAnsi"/>
        </w:rPr>
        <w:t xml:space="preserve">inking each child to a key person they relate well </w:t>
      </w:r>
      <w:proofErr w:type="gramStart"/>
      <w:r w:rsidR="003B1A7E" w:rsidRPr="00C73544">
        <w:rPr>
          <w:rFonts w:asciiTheme="minorHAnsi" w:hAnsiTheme="minorHAnsi" w:cstheme="minorHAnsi"/>
        </w:rPr>
        <w:t>to</w:t>
      </w:r>
      <w:r w:rsidR="00FF235D" w:rsidRPr="00C73544">
        <w:rPr>
          <w:rFonts w:asciiTheme="minorHAnsi" w:hAnsiTheme="minorHAnsi" w:cstheme="minorHAnsi"/>
        </w:rPr>
        <w:t>;</w:t>
      </w:r>
      <w:proofErr w:type="gramEnd"/>
    </w:p>
    <w:p w14:paraId="5623315C" w14:textId="77777777" w:rsidR="003B1A7E" w:rsidRPr="00C73544"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lastRenderedPageBreak/>
        <w:t>M</w:t>
      </w:r>
      <w:r w:rsidR="003B1A7E" w:rsidRPr="00C73544">
        <w:rPr>
          <w:rFonts w:asciiTheme="minorHAnsi" w:hAnsiTheme="minorHAnsi" w:cstheme="minorHAnsi"/>
        </w:rPr>
        <w:t xml:space="preserve">aking it a priority to know the children well and to build strong </w:t>
      </w:r>
      <w:proofErr w:type="gramStart"/>
      <w:r w:rsidR="003B1A7E" w:rsidRPr="00C73544">
        <w:rPr>
          <w:rFonts w:asciiTheme="minorHAnsi" w:hAnsiTheme="minorHAnsi" w:cstheme="minorHAnsi"/>
        </w:rPr>
        <w:t>relationships</w:t>
      </w:r>
      <w:r w:rsidR="00FF235D" w:rsidRPr="00C73544">
        <w:rPr>
          <w:rFonts w:asciiTheme="minorHAnsi" w:hAnsiTheme="minorHAnsi" w:cstheme="minorHAnsi"/>
        </w:rPr>
        <w:t>;</w:t>
      </w:r>
      <w:proofErr w:type="gramEnd"/>
    </w:p>
    <w:p w14:paraId="1F2982C5" w14:textId="77777777" w:rsidR="003B1A7E" w:rsidRPr="00C73544"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t>D</w:t>
      </w:r>
      <w:r w:rsidR="003B1A7E" w:rsidRPr="00C73544">
        <w:rPr>
          <w:rFonts w:asciiTheme="minorHAnsi" w:hAnsiTheme="minorHAnsi" w:cstheme="minorHAnsi"/>
        </w:rPr>
        <w:t xml:space="preserve">eveloping strong relationships with carers, local authorities including the Virtual School Head and specialist </w:t>
      </w:r>
      <w:proofErr w:type="gramStart"/>
      <w:r w:rsidR="003B1A7E" w:rsidRPr="00C73544">
        <w:rPr>
          <w:rFonts w:asciiTheme="minorHAnsi" w:hAnsiTheme="minorHAnsi" w:cstheme="minorHAnsi"/>
        </w:rPr>
        <w:t>agencies</w:t>
      </w:r>
      <w:r w:rsidR="00FF235D" w:rsidRPr="00C73544">
        <w:rPr>
          <w:rFonts w:asciiTheme="minorHAnsi" w:hAnsiTheme="minorHAnsi" w:cstheme="minorHAnsi"/>
        </w:rPr>
        <w:t>;</w:t>
      </w:r>
      <w:proofErr w:type="gramEnd"/>
    </w:p>
    <w:p w14:paraId="168A8C12" w14:textId="77777777" w:rsidR="003B1A7E" w:rsidRPr="00C73544"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t>E</w:t>
      </w:r>
      <w:r w:rsidR="003B1A7E" w:rsidRPr="00C73544">
        <w:rPr>
          <w:rFonts w:asciiTheme="minorHAnsi" w:hAnsiTheme="minorHAnsi" w:cstheme="minorHAnsi"/>
        </w:rPr>
        <w:t xml:space="preserve">ncouraging and supporting children in care to take responsibility for their </w:t>
      </w:r>
      <w:proofErr w:type="gramStart"/>
      <w:r w:rsidR="003B1A7E" w:rsidRPr="00C73544">
        <w:rPr>
          <w:rFonts w:asciiTheme="minorHAnsi" w:hAnsiTheme="minorHAnsi" w:cstheme="minorHAnsi"/>
        </w:rPr>
        <w:t>learning</w:t>
      </w:r>
      <w:r w:rsidR="00FF235D" w:rsidRPr="00C73544">
        <w:rPr>
          <w:rFonts w:asciiTheme="minorHAnsi" w:hAnsiTheme="minorHAnsi" w:cstheme="minorHAnsi"/>
        </w:rPr>
        <w:t>;</w:t>
      </w:r>
      <w:proofErr w:type="gramEnd"/>
    </w:p>
    <w:p w14:paraId="5C2C5379" w14:textId="77777777" w:rsidR="003B1A7E" w:rsidRPr="00C73544"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t>E</w:t>
      </w:r>
      <w:r w:rsidR="003B1A7E" w:rsidRPr="00C73544">
        <w:rPr>
          <w:rFonts w:asciiTheme="minorHAnsi" w:hAnsiTheme="minorHAnsi" w:cstheme="minorHAnsi"/>
        </w:rPr>
        <w:t xml:space="preserve">ngaging children in care in learning outside the classroom and after-school </w:t>
      </w:r>
      <w:proofErr w:type="gramStart"/>
      <w:r w:rsidR="003B1A7E" w:rsidRPr="00C73544">
        <w:rPr>
          <w:rFonts w:asciiTheme="minorHAnsi" w:hAnsiTheme="minorHAnsi" w:cstheme="minorHAnsi"/>
        </w:rPr>
        <w:t>activities</w:t>
      </w:r>
      <w:r w:rsidR="00FF235D" w:rsidRPr="00C73544">
        <w:rPr>
          <w:rFonts w:asciiTheme="minorHAnsi" w:hAnsiTheme="minorHAnsi" w:cstheme="minorHAnsi"/>
        </w:rPr>
        <w:t>;</w:t>
      </w:r>
      <w:proofErr w:type="gramEnd"/>
    </w:p>
    <w:p w14:paraId="2B8B26FE" w14:textId="77777777" w:rsidR="003B1A7E" w:rsidRPr="00C73544"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t>I</w:t>
      </w:r>
      <w:r w:rsidR="003B1A7E" w:rsidRPr="00C73544">
        <w:rPr>
          <w:rFonts w:asciiTheme="minorHAnsi" w:hAnsiTheme="minorHAnsi" w:cstheme="minorHAnsi"/>
        </w:rPr>
        <w:t xml:space="preserve">ntervening promptly if a problem emerges such as with behaviour or </w:t>
      </w:r>
      <w:proofErr w:type="gramStart"/>
      <w:r w:rsidR="003B1A7E" w:rsidRPr="00C73544">
        <w:rPr>
          <w:rFonts w:asciiTheme="minorHAnsi" w:hAnsiTheme="minorHAnsi" w:cstheme="minorHAnsi"/>
        </w:rPr>
        <w:t>attendance</w:t>
      </w:r>
      <w:r w:rsidR="00FF235D" w:rsidRPr="00C73544">
        <w:rPr>
          <w:rFonts w:asciiTheme="minorHAnsi" w:hAnsiTheme="minorHAnsi" w:cstheme="minorHAnsi"/>
        </w:rPr>
        <w:t>;</w:t>
      </w:r>
      <w:proofErr w:type="gramEnd"/>
    </w:p>
    <w:p w14:paraId="1463B68B" w14:textId="77777777" w:rsidR="003B1A7E" w:rsidRPr="00C73544" w:rsidRDefault="00417A05" w:rsidP="00C73544">
      <w:pPr>
        <w:pStyle w:val="Default"/>
        <w:numPr>
          <w:ilvl w:val="0"/>
          <w:numId w:val="13"/>
        </w:numPr>
        <w:jc w:val="both"/>
        <w:rPr>
          <w:rFonts w:asciiTheme="minorHAnsi" w:hAnsiTheme="minorHAnsi" w:cstheme="minorHAnsi"/>
        </w:rPr>
      </w:pPr>
      <w:r w:rsidRPr="00C73544">
        <w:rPr>
          <w:rFonts w:asciiTheme="minorHAnsi" w:hAnsiTheme="minorHAnsi" w:cstheme="minorHAnsi"/>
        </w:rPr>
        <w:t>G</w:t>
      </w:r>
      <w:r w:rsidR="003B1A7E" w:rsidRPr="00C73544">
        <w:rPr>
          <w:rFonts w:asciiTheme="minorHAnsi" w:hAnsiTheme="minorHAnsi" w:cstheme="minorHAnsi"/>
        </w:rPr>
        <w:t xml:space="preserve">iving integrated but </w:t>
      </w:r>
      <w:proofErr w:type="gramStart"/>
      <w:r w:rsidR="003B1A7E" w:rsidRPr="00C73544">
        <w:rPr>
          <w:rFonts w:asciiTheme="minorHAnsi" w:hAnsiTheme="minorHAnsi" w:cstheme="minorHAnsi"/>
        </w:rPr>
        <w:t>low profile</w:t>
      </w:r>
      <w:proofErr w:type="gramEnd"/>
      <w:r w:rsidR="003B1A7E" w:rsidRPr="00C73544">
        <w:rPr>
          <w:rFonts w:asciiTheme="minorHAnsi" w:hAnsiTheme="minorHAnsi" w:cstheme="minorHAnsi"/>
        </w:rPr>
        <w:t xml:space="preserve"> support in school for each child in care so that they are not made to feel different from other </w:t>
      </w:r>
      <w:r w:rsidR="00FF235D" w:rsidRPr="00C73544">
        <w:rPr>
          <w:rFonts w:asciiTheme="minorHAnsi" w:hAnsiTheme="minorHAnsi" w:cstheme="minorHAnsi"/>
        </w:rPr>
        <w:t>children;</w:t>
      </w:r>
    </w:p>
    <w:p w14:paraId="505EA4EC" w14:textId="1EA7BD29" w:rsidR="003B1A7E" w:rsidRPr="00C73544" w:rsidRDefault="00417A05" w:rsidP="00C73544">
      <w:pPr>
        <w:pStyle w:val="Default"/>
        <w:numPr>
          <w:ilvl w:val="0"/>
          <w:numId w:val="13"/>
        </w:numPr>
        <w:jc w:val="both"/>
        <w:rPr>
          <w:rFonts w:asciiTheme="minorHAnsi" w:hAnsiTheme="minorHAnsi" w:cstheme="minorHAnsi"/>
          <w:b/>
          <w:bCs/>
        </w:rPr>
      </w:pPr>
      <w:r w:rsidRPr="00C73544">
        <w:rPr>
          <w:rFonts w:asciiTheme="minorHAnsi" w:hAnsiTheme="minorHAnsi" w:cstheme="minorHAnsi"/>
        </w:rPr>
        <w:t>P</w:t>
      </w:r>
      <w:r w:rsidR="003B1A7E" w:rsidRPr="00C73544">
        <w:rPr>
          <w:rFonts w:asciiTheme="minorHAnsi" w:hAnsiTheme="minorHAnsi" w:cstheme="minorHAnsi"/>
        </w:rPr>
        <w:t>lanning for future transitions.</w:t>
      </w:r>
    </w:p>
    <w:p w14:paraId="59E9D4F0" w14:textId="77777777" w:rsidR="00392E2C" w:rsidRPr="00DD41A3" w:rsidRDefault="00392E2C" w:rsidP="00913EB8">
      <w:pPr>
        <w:pStyle w:val="Heading1"/>
        <w:numPr>
          <w:ilvl w:val="0"/>
          <w:numId w:val="19"/>
        </w:numPr>
        <w:spacing w:before="120" w:after="120"/>
        <w:ind w:left="284" w:hanging="284"/>
        <w:jc w:val="both"/>
        <w:rPr>
          <w:rFonts w:asciiTheme="minorHAnsi" w:hAnsiTheme="minorHAnsi" w:cstheme="minorHAnsi"/>
        </w:rPr>
      </w:pPr>
      <w:r w:rsidRPr="00DD41A3">
        <w:rPr>
          <w:rFonts w:asciiTheme="minorHAnsi" w:hAnsiTheme="minorHAnsi" w:cstheme="minorHAnsi"/>
        </w:rPr>
        <w:t xml:space="preserve">Roles and </w:t>
      </w:r>
      <w:r w:rsidR="00FF235D" w:rsidRPr="00DD41A3">
        <w:rPr>
          <w:rFonts w:asciiTheme="minorHAnsi" w:hAnsiTheme="minorHAnsi" w:cstheme="minorHAnsi"/>
        </w:rPr>
        <w:t>Responsibilities</w:t>
      </w:r>
    </w:p>
    <w:p w14:paraId="7A9AE7E8" w14:textId="0C04D23A" w:rsidR="00392E2C" w:rsidRPr="00C73544" w:rsidRDefault="00392E2C" w:rsidP="00C73544">
      <w:pPr>
        <w:jc w:val="both"/>
        <w:rPr>
          <w:rFonts w:cstheme="minorHAnsi"/>
          <w:b/>
          <w:bCs/>
          <w:sz w:val="24"/>
          <w:szCs w:val="24"/>
        </w:rPr>
      </w:pPr>
      <w:r w:rsidRPr="00C73544">
        <w:rPr>
          <w:rFonts w:cstheme="minorHAnsi"/>
          <w:b/>
          <w:sz w:val="24"/>
          <w:szCs w:val="24"/>
        </w:rPr>
        <w:t xml:space="preserve">Each academy will have a Designated Teacher for CiC and a representative from the LGB with special responsibility for CiC. </w:t>
      </w:r>
      <w:r w:rsidR="00213E6F" w:rsidRPr="00C73544">
        <w:rPr>
          <w:rFonts w:cstheme="minorHAnsi"/>
          <w:b/>
          <w:sz w:val="24"/>
          <w:szCs w:val="24"/>
        </w:rPr>
        <w:t>These</w:t>
      </w:r>
      <w:r w:rsidRPr="00C73544">
        <w:rPr>
          <w:rFonts w:cstheme="minorHAnsi"/>
          <w:b/>
          <w:sz w:val="24"/>
          <w:szCs w:val="24"/>
        </w:rPr>
        <w:t xml:space="preserve"> names will be published in the Key Information for Parents section on each academy website.</w:t>
      </w:r>
    </w:p>
    <w:p w14:paraId="23BF9EA0" w14:textId="7CBE2C05" w:rsidR="00FF235D" w:rsidRPr="00C73544" w:rsidRDefault="00FF235D" w:rsidP="00C73544">
      <w:pPr>
        <w:pStyle w:val="Level1"/>
        <w:tabs>
          <w:tab w:val="left" w:pos="-1080"/>
          <w:tab w:val="left" w:pos="-720"/>
          <w:tab w:val="left" w:pos="0"/>
          <w:tab w:val="left" w:pos="567"/>
          <w:tab w:val="left" w:pos="1440"/>
          <w:tab w:val="left" w:pos="1848"/>
          <w:tab w:val="left" w:pos="3600"/>
          <w:tab w:val="left" w:pos="4320"/>
          <w:tab w:val="left" w:pos="5040"/>
          <w:tab w:val="left" w:pos="5760"/>
          <w:tab w:val="left" w:pos="6480"/>
          <w:tab w:val="left" w:pos="7200"/>
          <w:tab w:val="left" w:pos="7920"/>
          <w:tab w:val="left" w:pos="8640"/>
        </w:tabs>
        <w:spacing w:after="120"/>
        <w:ind w:left="426" w:hanging="437"/>
        <w:jc w:val="both"/>
        <w:rPr>
          <w:rFonts w:asciiTheme="minorHAnsi" w:hAnsiTheme="minorHAnsi" w:cstheme="minorHAnsi"/>
          <w:sz w:val="24"/>
          <w:szCs w:val="24"/>
          <w:lang w:val="en-GB"/>
        </w:rPr>
      </w:pPr>
      <w:r w:rsidRPr="00C73544">
        <w:rPr>
          <w:rFonts w:asciiTheme="minorHAnsi" w:hAnsiTheme="minorHAnsi" w:cstheme="minorHAnsi"/>
          <w:iCs/>
          <w:sz w:val="24"/>
          <w:szCs w:val="24"/>
        </w:rPr>
        <w:t>Trust Board and Local Governing Boards – key monitoring responsibilities include</w:t>
      </w:r>
      <w:r w:rsidRPr="00C73544">
        <w:rPr>
          <w:rFonts w:asciiTheme="minorHAnsi" w:hAnsiTheme="minorHAnsi" w:cstheme="minorHAnsi"/>
          <w:i/>
          <w:iCs/>
          <w:sz w:val="24"/>
          <w:szCs w:val="24"/>
        </w:rPr>
        <w:t>:</w:t>
      </w:r>
    </w:p>
    <w:p w14:paraId="093536F8" w14:textId="77777777" w:rsidR="00FF235D" w:rsidRPr="00C73544" w:rsidRDefault="00FF235D" w:rsidP="00C73544">
      <w:pPr>
        <w:pStyle w:val="Level1"/>
        <w:numPr>
          <w:ilvl w:val="0"/>
          <w:numId w:val="20"/>
        </w:numPr>
        <w:tabs>
          <w:tab w:val="left" w:pos="-1440"/>
        </w:tabs>
        <w:spacing w:before="120"/>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 xml:space="preserve">The governing body will ensure that the designated teacher and the named governor undertake appropriate </w:t>
      </w:r>
      <w:proofErr w:type="gramStart"/>
      <w:r w:rsidRPr="00C73544">
        <w:rPr>
          <w:rFonts w:asciiTheme="minorHAnsi" w:hAnsiTheme="minorHAnsi" w:cstheme="minorHAnsi"/>
          <w:sz w:val="24"/>
          <w:szCs w:val="24"/>
          <w:lang w:val="en-GB"/>
        </w:rPr>
        <w:t>training;</w:t>
      </w:r>
      <w:proofErr w:type="gramEnd"/>
    </w:p>
    <w:p w14:paraId="598A8F93" w14:textId="77777777" w:rsidR="00FF235D" w:rsidRPr="00C73544" w:rsidRDefault="00FF235D" w:rsidP="00C73544">
      <w:pPr>
        <w:pStyle w:val="Level1"/>
        <w:numPr>
          <w:ilvl w:val="0"/>
          <w:numId w:val="20"/>
        </w:numPr>
        <w:tabs>
          <w:tab w:val="left" w:pos="-14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 xml:space="preserve">Ensure that the designated teacher is part of the Senior Leadership </w:t>
      </w:r>
      <w:proofErr w:type="gramStart"/>
      <w:r w:rsidRPr="00C73544">
        <w:rPr>
          <w:rFonts w:asciiTheme="minorHAnsi" w:hAnsiTheme="minorHAnsi" w:cstheme="minorHAnsi"/>
          <w:sz w:val="24"/>
          <w:szCs w:val="24"/>
          <w:lang w:val="en-GB"/>
        </w:rPr>
        <w:t>Team;</w:t>
      </w:r>
      <w:proofErr w:type="gramEnd"/>
    </w:p>
    <w:p w14:paraId="33B2DF2F" w14:textId="77777777" w:rsidR="00FF235D" w:rsidRPr="00C73544" w:rsidRDefault="00FF235D" w:rsidP="00C73544">
      <w:pPr>
        <w:pStyle w:val="Level1"/>
        <w:numPr>
          <w:ilvl w:val="0"/>
          <w:numId w:val="20"/>
        </w:numPr>
        <w:tabs>
          <w:tab w:val="left" w:pos="-14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Governors will consider an annual report from the designated teacher covering attainment, attendance, progress, Personal Education Plans, CiC with Special Educational Needs and Disability or who are gifted and talented, impact on school development plans and how the school supports the work of The HOPE (Bristol’s virtual school for children in care).</w:t>
      </w:r>
      <w:r w:rsidRPr="00C73544">
        <w:rPr>
          <w:rFonts w:asciiTheme="minorHAnsi" w:hAnsiTheme="minorHAnsi" w:cstheme="minorHAnsi"/>
          <w:b/>
          <w:bCs/>
          <w:color w:val="FF0000"/>
          <w:sz w:val="24"/>
          <w:szCs w:val="24"/>
          <w:lang w:val="en-GB"/>
        </w:rPr>
        <w:t xml:space="preserve"> </w:t>
      </w:r>
      <w:r w:rsidRPr="00C73544">
        <w:rPr>
          <w:rFonts w:asciiTheme="minorHAnsi" w:hAnsiTheme="minorHAnsi" w:cstheme="minorHAnsi"/>
          <w:sz w:val="24"/>
          <w:szCs w:val="24"/>
          <w:lang w:val="en-GB"/>
        </w:rPr>
        <w:t xml:space="preserve">A suggested template is available on this web page: </w:t>
      </w:r>
      <w:hyperlink r:id="rId14" w:history="1">
        <w:r w:rsidRPr="00C73544">
          <w:rPr>
            <w:rStyle w:val="Hyperlink"/>
            <w:rFonts w:asciiTheme="minorHAnsi" w:hAnsiTheme="minorHAnsi" w:cstheme="minorHAnsi"/>
            <w:sz w:val="24"/>
            <w:szCs w:val="24"/>
            <w:lang w:val="en-GB"/>
          </w:rPr>
          <w:t>https://www.bristol.gov.uk/schools-learning-early-years/information-for-schools</w:t>
        </w:r>
      </w:hyperlink>
      <w:r w:rsidRPr="00C73544">
        <w:rPr>
          <w:rFonts w:asciiTheme="minorHAnsi" w:hAnsiTheme="minorHAnsi" w:cstheme="minorHAnsi"/>
          <w:sz w:val="24"/>
          <w:szCs w:val="24"/>
          <w:lang w:val="en-GB"/>
        </w:rPr>
        <w:t>.</w:t>
      </w:r>
    </w:p>
    <w:p w14:paraId="7028CD50" w14:textId="77777777" w:rsidR="00FF235D" w:rsidRPr="00C73544" w:rsidRDefault="00417A05" w:rsidP="00C73544">
      <w:pPr>
        <w:pStyle w:val="Level1"/>
        <w:numPr>
          <w:ilvl w:val="0"/>
          <w:numId w:val="20"/>
        </w:numPr>
        <w:tabs>
          <w:tab w:val="left" w:pos="-14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School</w:t>
      </w:r>
      <w:r w:rsidR="00FF235D" w:rsidRPr="00C73544">
        <w:rPr>
          <w:rFonts w:asciiTheme="minorHAnsi" w:hAnsiTheme="minorHAnsi" w:cstheme="minorHAnsi"/>
          <w:sz w:val="24"/>
          <w:szCs w:val="24"/>
          <w:lang w:val="en-GB"/>
        </w:rPr>
        <w:t xml:space="preserve"> policies are effective in reflecting the needs of </w:t>
      </w:r>
      <w:proofErr w:type="gramStart"/>
      <w:r w:rsidR="00FF235D" w:rsidRPr="00C73544">
        <w:rPr>
          <w:rFonts w:asciiTheme="minorHAnsi" w:hAnsiTheme="minorHAnsi" w:cstheme="minorHAnsi"/>
          <w:sz w:val="24"/>
          <w:szCs w:val="24"/>
          <w:lang w:val="en-GB"/>
        </w:rPr>
        <w:t>CiC;</w:t>
      </w:r>
      <w:proofErr w:type="gramEnd"/>
    </w:p>
    <w:p w14:paraId="68595B97" w14:textId="393C5E82" w:rsidR="00FF235D" w:rsidRDefault="00417A05" w:rsidP="00C73544">
      <w:pPr>
        <w:pStyle w:val="Level1"/>
        <w:numPr>
          <w:ilvl w:val="0"/>
          <w:numId w:val="20"/>
        </w:numPr>
        <w:tabs>
          <w:tab w:val="left" w:pos="-14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R</w:t>
      </w:r>
      <w:r w:rsidR="00FF235D" w:rsidRPr="00C73544">
        <w:rPr>
          <w:rFonts w:asciiTheme="minorHAnsi" w:hAnsiTheme="minorHAnsi" w:cstheme="minorHAnsi"/>
          <w:sz w:val="24"/>
          <w:szCs w:val="24"/>
          <w:lang w:val="en-GB"/>
        </w:rPr>
        <w:t xml:space="preserve">esources are allocated to support the designated teacher to carry out this role effectively for the benefit of CiC. </w:t>
      </w:r>
    </w:p>
    <w:p w14:paraId="4CC37D2A" w14:textId="77777777" w:rsidR="00053ADB" w:rsidRDefault="00053ADB" w:rsidP="00C73544">
      <w:pPr>
        <w:jc w:val="both"/>
        <w:rPr>
          <w:rFonts w:cstheme="minorHAnsi"/>
          <w:i/>
          <w:iCs/>
          <w:sz w:val="24"/>
          <w:szCs w:val="24"/>
        </w:rPr>
      </w:pPr>
    </w:p>
    <w:p w14:paraId="07363B10" w14:textId="57FAD4D3" w:rsidR="00FF235D" w:rsidRPr="00C73544" w:rsidRDefault="00FF235D" w:rsidP="00C73544">
      <w:pPr>
        <w:jc w:val="both"/>
        <w:rPr>
          <w:rFonts w:cstheme="minorHAnsi"/>
          <w:i/>
          <w:iCs/>
          <w:sz w:val="24"/>
          <w:szCs w:val="24"/>
        </w:rPr>
      </w:pPr>
      <w:r w:rsidRPr="00C73544">
        <w:rPr>
          <w:rFonts w:cstheme="minorHAnsi"/>
          <w:i/>
          <w:iCs/>
          <w:sz w:val="24"/>
          <w:szCs w:val="24"/>
        </w:rPr>
        <w:t xml:space="preserve"> Principals</w:t>
      </w:r>
    </w:p>
    <w:p w14:paraId="46848CA2" w14:textId="77777777" w:rsidR="00FF235D" w:rsidRPr="00C73544" w:rsidRDefault="00FF235D" w:rsidP="00C73544">
      <w:pPr>
        <w:pStyle w:val="Level1"/>
        <w:numPr>
          <w:ilvl w:val="0"/>
          <w:numId w:val="9"/>
        </w:numPr>
        <w:tabs>
          <w:tab w:val="left" w:pos="-14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To ensure that</w:t>
      </w:r>
      <w:r w:rsidR="00417A05" w:rsidRPr="00C73544">
        <w:rPr>
          <w:rFonts w:asciiTheme="minorHAnsi" w:hAnsiTheme="minorHAnsi" w:cstheme="minorHAnsi"/>
          <w:sz w:val="24"/>
          <w:szCs w:val="24"/>
          <w:lang w:val="en-GB"/>
        </w:rPr>
        <w:t xml:space="preserve"> </w:t>
      </w:r>
      <w:r w:rsidRPr="00C73544">
        <w:rPr>
          <w:rFonts w:asciiTheme="minorHAnsi" w:hAnsiTheme="minorHAnsi" w:cstheme="minorHAnsi"/>
          <w:sz w:val="24"/>
          <w:szCs w:val="24"/>
          <w:lang w:val="en-GB"/>
        </w:rPr>
        <w:t>the designated teacher has the opportunity to acquire and keep up to date the necessary skills, knowledge and training to understand and respond to the specific teaching and lea</w:t>
      </w:r>
      <w:r w:rsidR="00417A05" w:rsidRPr="00C73544">
        <w:rPr>
          <w:rFonts w:asciiTheme="minorHAnsi" w:hAnsiTheme="minorHAnsi" w:cstheme="minorHAnsi"/>
          <w:sz w:val="24"/>
          <w:szCs w:val="24"/>
          <w:lang w:val="en-GB"/>
        </w:rPr>
        <w:t xml:space="preserve">rning needs of children in </w:t>
      </w:r>
      <w:proofErr w:type="gramStart"/>
      <w:r w:rsidR="00417A05" w:rsidRPr="00C73544">
        <w:rPr>
          <w:rFonts w:asciiTheme="minorHAnsi" w:hAnsiTheme="minorHAnsi" w:cstheme="minorHAnsi"/>
          <w:sz w:val="24"/>
          <w:szCs w:val="24"/>
          <w:lang w:val="en-GB"/>
        </w:rPr>
        <w:t>care;</w:t>
      </w:r>
      <w:proofErr w:type="gramEnd"/>
    </w:p>
    <w:p w14:paraId="6614090D" w14:textId="77777777" w:rsidR="00FF235D" w:rsidRPr="00C73544" w:rsidRDefault="00FF235D"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 xml:space="preserve">To make sure that the designated teacher role contributes to the deeper understanding of everyone in the </w:t>
      </w:r>
      <w:proofErr w:type="gramStart"/>
      <w:r w:rsidRPr="00C73544">
        <w:rPr>
          <w:rFonts w:asciiTheme="minorHAnsi" w:hAnsiTheme="minorHAnsi" w:cstheme="minorHAnsi"/>
          <w:sz w:val="24"/>
          <w:szCs w:val="24"/>
          <w:lang w:val="en-GB"/>
        </w:rPr>
        <w:t>school</w:t>
      </w:r>
      <w:r w:rsidR="00417A05" w:rsidRPr="00C73544">
        <w:rPr>
          <w:rFonts w:asciiTheme="minorHAnsi" w:hAnsiTheme="minorHAnsi" w:cstheme="minorHAnsi"/>
          <w:sz w:val="24"/>
          <w:szCs w:val="24"/>
          <w:lang w:val="en-GB"/>
        </w:rPr>
        <w:t>;</w:t>
      </w:r>
      <w:proofErr w:type="gramEnd"/>
      <w:r w:rsidRPr="00C73544">
        <w:rPr>
          <w:rFonts w:asciiTheme="minorHAnsi" w:hAnsiTheme="minorHAnsi" w:cstheme="minorHAnsi"/>
          <w:sz w:val="24"/>
          <w:szCs w:val="24"/>
          <w:lang w:val="en-GB"/>
        </w:rPr>
        <w:t xml:space="preserve"> </w:t>
      </w:r>
    </w:p>
    <w:p w14:paraId="29AC2EA3"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M</w:t>
      </w:r>
      <w:r w:rsidR="00FF235D" w:rsidRPr="00C73544">
        <w:rPr>
          <w:rFonts w:asciiTheme="minorHAnsi" w:hAnsiTheme="minorHAnsi" w:cstheme="minorHAnsi"/>
          <w:sz w:val="24"/>
          <w:szCs w:val="24"/>
          <w:lang w:val="en-GB"/>
        </w:rPr>
        <w:t>onitor the effectiveness of the</w:t>
      </w:r>
      <w:r w:rsidRPr="00C73544">
        <w:rPr>
          <w:rFonts w:asciiTheme="minorHAnsi" w:hAnsiTheme="minorHAnsi" w:cstheme="minorHAnsi"/>
          <w:sz w:val="24"/>
          <w:szCs w:val="24"/>
          <w:lang w:val="en-GB"/>
        </w:rPr>
        <w:t xml:space="preserve"> role of the designated </w:t>
      </w:r>
      <w:proofErr w:type="gramStart"/>
      <w:r w:rsidRPr="00C73544">
        <w:rPr>
          <w:rFonts w:asciiTheme="minorHAnsi" w:hAnsiTheme="minorHAnsi" w:cstheme="minorHAnsi"/>
          <w:sz w:val="24"/>
          <w:szCs w:val="24"/>
          <w:lang w:val="en-GB"/>
        </w:rPr>
        <w:t>teacher;</w:t>
      </w:r>
      <w:proofErr w:type="gramEnd"/>
    </w:p>
    <w:p w14:paraId="4D85E0CE" w14:textId="77777777" w:rsidR="00FF235D" w:rsidRPr="00C73544" w:rsidRDefault="00FF235D"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 xml:space="preserve">Evaluate the standards and achievement of </w:t>
      </w:r>
      <w:proofErr w:type="gramStart"/>
      <w:r w:rsidR="00417A05" w:rsidRPr="00C73544">
        <w:rPr>
          <w:rFonts w:asciiTheme="minorHAnsi" w:hAnsiTheme="minorHAnsi" w:cstheme="minorHAnsi"/>
          <w:sz w:val="24"/>
          <w:szCs w:val="24"/>
          <w:lang w:val="en-GB"/>
        </w:rPr>
        <w:t>CiC;</w:t>
      </w:r>
      <w:proofErr w:type="gramEnd"/>
    </w:p>
    <w:p w14:paraId="240E2484" w14:textId="77777777" w:rsidR="00FF235D" w:rsidRPr="00C73544" w:rsidRDefault="00FF235D"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Ensure that all staff are given the opportunity to attend training courses etc. that help them develop the skills and knowledge needed to support children in care.</w:t>
      </w:r>
    </w:p>
    <w:p w14:paraId="4D9BA216" w14:textId="4D6B4CE3" w:rsidR="00FF235D" w:rsidRPr="00C73544" w:rsidRDefault="00417A05" w:rsidP="00C73544">
      <w:pPr>
        <w:pStyle w:val="Level1"/>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spacing w:before="120"/>
        <w:ind w:left="0" w:firstLine="0"/>
        <w:jc w:val="both"/>
        <w:rPr>
          <w:rFonts w:asciiTheme="minorHAnsi" w:hAnsiTheme="minorHAnsi" w:cstheme="minorHAnsi"/>
          <w:sz w:val="24"/>
          <w:szCs w:val="24"/>
          <w:lang w:val="en-GB"/>
        </w:rPr>
      </w:pPr>
      <w:r w:rsidRPr="00C73544">
        <w:rPr>
          <w:rFonts w:asciiTheme="minorHAnsi" w:hAnsiTheme="minorHAnsi" w:cstheme="minorHAnsi"/>
          <w:i/>
          <w:iCs/>
          <w:sz w:val="24"/>
          <w:szCs w:val="24"/>
          <w:lang w:val="en-GB"/>
        </w:rPr>
        <w:t>D</w:t>
      </w:r>
      <w:r w:rsidR="00FF235D" w:rsidRPr="00C73544">
        <w:rPr>
          <w:rFonts w:asciiTheme="minorHAnsi" w:hAnsiTheme="minorHAnsi" w:cstheme="minorHAnsi"/>
          <w:i/>
          <w:iCs/>
          <w:sz w:val="24"/>
          <w:szCs w:val="24"/>
          <w:lang w:val="en-GB"/>
        </w:rPr>
        <w:t>esignated teacher within the school</w:t>
      </w:r>
      <w:r w:rsidR="00FF235D" w:rsidRPr="00C73544">
        <w:rPr>
          <w:rFonts w:asciiTheme="minorHAnsi" w:hAnsiTheme="minorHAnsi" w:cstheme="minorHAnsi"/>
          <w:sz w:val="24"/>
          <w:szCs w:val="24"/>
          <w:lang w:val="en-GB"/>
        </w:rPr>
        <w:t xml:space="preserve"> </w:t>
      </w:r>
    </w:p>
    <w:p w14:paraId="66A6006E" w14:textId="77777777" w:rsidR="00417A05" w:rsidRPr="00C73544" w:rsidRDefault="00FF235D" w:rsidP="00C73544">
      <w:pPr>
        <w:pStyle w:val="Level1"/>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spacing w:before="120" w:after="120"/>
        <w:ind w:left="0" w:firstLine="0"/>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The designated teacher (DT) has lead responsibility for helping school staff understand the things which affect how CiC learn and achieve. The DT will:</w:t>
      </w:r>
    </w:p>
    <w:p w14:paraId="096B5F05"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spacing w:before="120"/>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P</w:t>
      </w:r>
      <w:r w:rsidR="00FF235D" w:rsidRPr="00C73544">
        <w:rPr>
          <w:rFonts w:asciiTheme="minorHAnsi" w:hAnsiTheme="minorHAnsi" w:cstheme="minorHAnsi"/>
          <w:sz w:val="24"/>
          <w:szCs w:val="24"/>
          <w:lang w:val="en-GB"/>
        </w:rPr>
        <w:t xml:space="preserve">romote a culture of high expectations and aspirations for how CiC </w:t>
      </w:r>
      <w:proofErr w:type="gramStart"/>
      <w:r w:rsidR="00FF235D" w:rsidRPr="00C73544">
        <w:rPr>
          <w:rFonts w:asciiTheme="minorHAnsi" w:hAnsiTheme="minorHAnsi" w:cstheme="minorHAnsi"/>
          <w:sz w:val="24"/>
          <w:szCs w:val="24"/>
          <w:lang w:val="en-GB"/>
        </w:rPr>
        <w:t>learn</w:t>
      </w:r>
      <w:r w:rsidRPr="00C73544">
        <w:rPr>
          <w:rFonts w:asciiTheme="minorHAnsi" w:hAnsiTheme="minorHAnsi" w:cstheme="minorHAnsi"/>
          <w:sz w:val="24"/>
          <w:szCs w:val="24"/>
          <w:lang w:val="en-GB"/>
        </w:rPr>
        <w:t>;</w:t>
      </w:r>
      <w:proofErr w:type="gramEnd"/>
    </w:p>
    <w:p w14:paraId="7728FB3C"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P</w:t>
      </w:r>
      <w:r w:rsidR="00FF235D" w:rsidRPr="00C73544">
        <w:rPr>
          <w:rFonts w:asciiTheme="minorHAnsi" w:hAnsiTheme="minorHAnsi" w:cstheme="minorHAnsi"/>
          <w:sz w:val="24"/>
          <w:szCs w:val="24"/>
          <w:lang w:val="en-GB"/>
        </w:rPr>
        <w:t xml:space="preserve">romote the educational achievement of every </w:t>
      </w:r>
      <w:r w:rsidRPr="00C73544">
        <w:rPr>
          <w:rFonts w:asciiTheme="minorHAnsi" w:hAnsiTheme="minorHAnsi" w:cstheme="minorHAnsi"/>
          <w:sz w:val="24"/>
          <w:szCs w:val="24"/>
          <w:lang w:val="en-GB"/>
        </w:rPr>
        <w:t>CiC</w:t>
      </w:r>
      <w:r w:rsidR="00FF235D" w:rsidRPr="00C73544">
        <w:rPr>
          <w:rFonts w:asciiTheme="minorHAnsi" w:hAnsiTheme="minorHAnsi" w:cstheme="minorHAnsi"/>
          <w:sz w:val="24"/>
          <w:szCs w:val="24"/>
          <w:lang w:val="en-GB"/>
        </w:rPr>
        <w:t xml:space="preserve"> on the school’s </w:t>
      </w:r>
      <w:proofErr w:type="gramStart"/>
      <w:r w:rsidR="00FF235D" w:rsidRPr="00C73544">
        <w:rPr>
          <w:rFonts w:asciiTheme="minorHAnsi" w:hAnsiTheme="minorHAnsi" w:cstheme="minorHAnsi"/>
          <w:sz w:val="24"/>
          <w:szCs w:val="24"/>
          <w:lang w:val="en-GB"/>
        </w:rPr>
        <w:t>roll</w:t>
      </w:r>
      <w:r w:rsidRPr="00C73544">
        <w:rPr>
          <w:rFonts w:asciiTheme="minorHAnsi" w:hAnsiTheme="minorHAnsi" w:cstheme="minorHAnsi"/>
          <w:sz w:val="24"/>
          <w:szCs w:val="24"/>
          <w:lang w:val="en-GB"/>
        </w:rPr>
        <w:t>;</w:t>
      </w:r>
      <w:proofErr w:type="gramEnd"/>
    </w:p>
    <w:p w14:paraId="7A3B2461"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M</w:t>
      </w:r>
      <w:r w:rsidR="00FF235D" w:rsidRPr="00C73544">
        <w:rPr>
          <w:rFonts w:asciiTheme="minorHAnsi" w:hAnsiTheme="minorHAnsi" w:cstheme="minorHAnsi"/>
          <w:sz w:val="24"/>
          <w:szCs w:val="24"/>
          <w:lang w:val="en-GB"/>
        </w:rPr>
        <w:t xml:space="preserve">ake sure, in partnership with other staff, that there are effective and well understood school procedures in place to support children in care’s </w:t>
      </w:r>
      <w:proofErr w:type="gramStart"/>
      <w:r w:rsidR="00FF235D" w:rsidRPr="00C73544">
        <w:rPr>
          <w:rFonts w:asciiTheme="minorHAnsi" w:hAnsiTheme="minorHAnsi" w:cstheme="minorHAnsi"/>
          <w:sz w:val="24"/>
          <w:szCs w:val="24"/>
          <w:lang w:val="en-GB"/>
        </w:rPr>
        <w:t>learning</w:t>
      </w:r>
      <w:r w:rsidRPr="00C73544">
        <w:rPr>
          <w:rFonts w:asciiTheme="minorHAnsi" w:hAnsiTheme="minorHAnsi" w:cstheme="minorHAnsi"/>
          <w:sz w:val="24"/>
          <w:szCs w:val="24"/>
          <w:lang w:val="en-GB"/>
        </w:rPr>
        <w:t>;</w:t>
      </w:r>
      <w:proofErr w:type="gramEnd"/>
    </w:p>
    <w:p w14:paraId="00333509" w14:textId="73D5F38B" w:rsidR="00596A8A" w:rsidRPr="00B808C0" w:rsidRDefault="00596A8A"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B808C0">
        <w:rPr>
          <w:rFonts w:asciiTheme="minorHAnsi" w:hAnsiTheme="minorHAnsi" w:cstheme="minorHAnsi"/>
          <w:sz w:val="24"/>
          <w:szCs w:val="24"/>
          <w:lang w:val="en-GB"/>
        </w:rPr>
        <w:lastRenderedPageBreak/>
        <w:t xml:space="preserve">Promote a culture in which </w:t>
      </w:r>
      <w:proofErr w:type="spellStart"/>
      <w:r w:rsidRPr="00B808C0">
        <w:rPr>
          <w:rFonts w:asciiTheme="minorHAnsi" w:hAnsiTheme="minorHAnsi" w:cstheme="minorHAnsi"/>
          <w:sz w:val="24"/>
          <w:szCs w:val="24"/>
          <w:lang w:val="en-GB"/>
        </w:rPr>
        <w:t>CiC</w:t>
      </w:r>
      <w:proofErr w:type="spellEnd"/>
      <w:r w:rsidRPr="00B808C0">
        <w:rPr>
          <w:rFonts w:asciiTheme="minorHAnsi" w:hAnsiTheme="minorHAnsi" w:cstheme="minorHAnsi"/>
          <w:sz w:val="24"/>
          <w:szCs w:val="24"/>
          <w:lang w:val="en-GB"/>
        </w:rPr>
        <w:t xml:space="preserve"> </w:t>
      </w:r>
      <w:proofErr w:type="gramStart"/>
      <w:r w:rsidRPr="00B808C0">
        <w:rPr>
          <w:rFonts w:asciiTheme="minorHAnsi" w:hAnsiTheme="minorHAnsi" w:cstheme="minorHAnsi"/>
          <w:sz w:val="24"/>
          <w:szCs w:val="24"/>
          <w:lang w:val="en-GB"/>
        </w:rPr>
        <w:t>are able to</w:t>
      </w:r>
      <w:proofErr w:type="gramEnd"/>
      <w:r w:rsidRPr="00B808C0">
        <w:rPr>
          <w:rFonts w:asciiTheme="minorHAnsi" w:hAnsiTheme="minorHAnsi" w:cstheme="minorHAnsi"/>
          <w:sz w:val="24"/>
          <w:szCs w:val="24"/>
          <w:lang w:val="en-GB"/>
        </w:rPr>
        <w:t xml:space="preserve"> discuss their progress and be involved in setting their own targets, have their views taken seriously and are supported to take responsibility for their own learning</w:t>
      </w:r>
    </w:p>
    <w:p w14:paraId="07E25087"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B</w:t>
      </w:r>
      <w:r w:rsidR="00FF235D" w:rsidRPr="00C73544">
        <w:rPr>
          <w:rFonts w:asciiTheme="minorHAnsi" w:hAnsiTheme="minorHAnsi" w:cstheme="minorHAnsi"/>
          <w:sz w:val="24"/>
          <w:szCs w:val="24"/>
          <w:lang w:val="en-GB"/>
        </w:rPr>
        <w:t xml:space="preserve">e a source of advice for staff about differentiated teaching strategies appropriate for individual </w:t>
      </w:r>
      <w:proofErr w:type="gramStart"/>
      <w:r w:rsidR="00FF235D" w:rsidRPr="00C73544">
        <w:rPr>
          <w:rFonts w:asciiTheme="minorHAnsi" w:hAnsiTheme="minorHAnsi" w:cstheme="minorHAnsi"/>
          <w:sz w:val="24"/>
          <w:szCs w:val="24"/>
          <w:lang w:val="en-GB"/>
        </w:rPr>
        <w:t>children</w:t>
      </w:r>
      <w:r w:rsidRPr="00C73544">
        <w:rPr>
          <w:rFonts w:asciiTheme="minorHAnsi" w:hAnsiTheme="minorHAnsi" w:cstheme="minorHAnsi"/>
          <w:sz w:val="24"/>
          <w:szCs w:val="24"/>
          <w:lang w:val="en-GB"/>
        </w:rPr>
        <w:t>;</w:t>
      </w:r>
      <w:proofErr w:type="gramEnd"/>
      <w:r w:rsidR="00FF235D" w:rsidRPr="00C73544">
        <w:rPr>
          <w:rFonts w:asciiTheme="minorHAnsi" w:hAnsiTheme="minorHAnsi" w:cstheme="minorHAnsi"/>
          <w:sz w:val="24"/>
          <w:szCs w:val="24"/>
          <w:lang w:val="en-GB"/>
        </w:rPr>
        <w:t xml:space="preserve"> </w:t>
      </w:r>
    </w:p>
    <w:p w14:paraId="1037F528"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M</w:t>
      </w:r>
      <w:r w:rsidR="00FF235D" w:rsidRPr="00C73544">
        <w:rPr>
          <w:rFonts w:asciiTheme="minorHAnsi" w:hAnsiTheme="minorHAnsi" w:cstheme="minorHAnsi"/>
          <w:sz w:val="24"/>
          <w:szCs w:val="24"/>
          <w:lang w:val="en-GB"/>
        </w:rPr>
        <w:t xml:space="preserve">ake sure that CiC are prioritised in </w:t>
      </w:r>
      <w:proofErr w:type="gramStart"/>
      <w:r w:rsidR="00FF235D" w:rsidRPr="00C73544">
        <w:rPr>
          <w:rFonts w:asciiTheme="minorHAnsi" w:hAnsiTheme="minorHAnsi" w:cstheme="minorHAnsi"/>
          <w:sz w:val="24"/>
          <w:szCs w:val="24"/>
          <w:lang w:val="en-GB"/>
        </w:rPr>
        <w:t>one to one</w:t>
      </w:r>
      <w:proofErr w:type="gramEnd"/>
      <w:r w:rsidR="00FF235D" w:rsidRPr="00C73544">
        <w:rPr>
          <w:rFonts w:asciiTheme="minorHAnsi" w:hAnsiTheme="minorHAnsi" w:cstheme="minorHAnsi"/>
          <w:sz w:val="24"/>
          <w:szCs w:val="24"/>
          <w:lang w:val="en-GB"/>
        </w:rPr>
        <w:t xml:space="preserve"> tuition arrangements and that carers understand the importance</w:t>
      </w:r>
      <w:r w:rsidRPr="00C73544">
        <w:rPr>
          <w:rFonts w:asciiTheme="minorHAnsi" w:hAnsiTheme="minorHAnsi" w:cstheme="minorHAnsi"/>
          <w:sz w:val="24"/>
          <w:szCs w:val="24"/>
          <w:lang w:val="en-GB"/>
        </w:rPr>
        <w:t xml:space="preserve"> of supporting learning at home;</w:t>
      </w:r>
    </w:p>
    <w:p w14:paraId="4DC4B627"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H</w:t>
      </w:r>
      <w:r w:rsidR="00FF235D" w:rsidRPr="00C73544">
        <w:rPr>
          <w:rFonts w:asciiTheme="minorHAnsi" w:hAnsiTheme="minorHAnsi" w:cstheme="minorHAnsi"/>
          <w:sz w:val="24"/>
          <w:szCs w:val="24"/>
          <w:lang w:val="en-GB"/>
        </w:rPr>
        <w:t xml:space="preserve">ave lead responsibility for the development and implementation of the child’s personal education plan (PEP) within the </w:t>
      </w:r>
      <w:proofErr w:type="gramStart"/>
      <w:r w:rsidR="00FF235D" w:rsidRPr="00C73544">
        <w:rPr>
          <w:rFonts w:asciiTheme="minorHAnsi" w:hAnsiTheme="minorHAnsi" w:cstheme="minorHAnsi"/>
          <w:sz w:val="24"/>
          <w:szCs w:val="24"/>
          <w:lang w:val="en-GB"/>
        </w:rPr>
        <w:t>school</w:t>
      </w:r>
      <w:r w:rsidRPr="00C73544">
        <w:rPr>
          <w:rFonts w:asciiTheme="minorHAnsi" w:hAnsiTheme="minorHAnsi" w:cstheme="minorHAnsi"/>
          <w:sz w:val="24"/>
          <w:szCs w:val="24"/>
          <w:lang w:val="en-GB"/>
        </w:rPr>
        <w:t>;</w:t>
      </w:r>
      <w:proofErr w:type="gramEnd"/>
    </w:p>
    <w:p w14:paraId="0E8CDFF8"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S</w:t>
      </w:r>
      <w:r w:rsidR="00FF235D" w:rsidRPr="00C73544">
        <w:rPr>
          <w:rFonts w:asciiTheme="minorHAnsi" w:hAnsiTheme="minorHAnsi" w:cstheme="minorHAnsi"/>
          <w:sz w:val="24"/>
          <w:szCs w:val="24"/>
          <w:lang w:val="en-GB"/>
        </w:rPr>
        <w:t xml:space="preserve">et up systems to monitor and record the progress of all children in care and establish a system for contacting and forwarding educational records to new schools to facilitate a smooth and speedy </w:t>
      </w:r>
      <w:proofErr w:type="gramStart"/>
      <w:r w:rsidR="00FF235D" w:rsidRPr="00C73544">
        <w:rPr>
          <w:rFonts w:asciiTheme="minorHAnsi" w:hAnsiTheme="minorHAnsi" w:cstheme="minorHAnsi"/>
          <w:sz w:val="24"/>
          <w:szCs w:val="24"/>
          <w:lang w:val="en-GB"/>
        </w:rPr>
        <w:t>transfer</w:t>
      </w:r>
      <w:r w:rsidRPr="00C73544">
        <w:rPr>
          <w:rFonts w:asciiTheme="minorHAnsi" w:hAnsiTheme="minorHAnsi" w:cstheme="minorHAnsi"/>
          <w:sz w:val="24"/>
          <w:szCs w:val="24"/>
          <w:lang w:val="en-GB"/>
        </w:rPr>
        <w:t>;</w:t>
      </w:r>
      <w:proofErr w:type="gramEnd"/>
    </w:p>
    <w:p w14:paraId="4D78F2DA"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A</w:t>
      </w:r>
      <w:r w:rsidR="00FF235D" w:rsidRPr="00C73544">
        <w:rPr>
          <w:rFonts w:asciiTheme="minorHAnsi" w:hAnsiTheme="minorHAnsi" w:cstheme="minorHAnsi"/>
          <w:sz w:val="24"/>
          <w:szCs w:val="24"/>
          <w:lang w:val="en-GB"/>
        </w:rPr>
        <w:t xml:space="preserve">ct as the named contact for colleagues in social care and health and ensure effective communication between all relevant </w:t>
      </w:r>
      <w:proofErr w:type="gramStart"/>
      <w:r w:rsidR="00FF235D" w:rsidRPr="00C73544">
        <w:rPr>
          <w:rFonts w:asciiTheme="minorHAnsi" w:hAnsiTheme="minorHAnsi" w:cstheme="minorHAnsi"/>
          <w:sz w:val="24"/>
          <w:szCs w:val="24"/>
          <w:lang w:val="en-GB"/>
        </w:rPr>
        <w:t>parties</w:t>
      </w:r>
      <w:r w:rsidRPr="00C73544">
        <w:rPr>
          <w:rFonts w:asciiTheme="minorHAnsi" w:hAnsiTheme="minorHAnsi" w:cstheme="minorHAnsi"/>
          <w:sz w:val="24"/>
          <w:szCs w:val="24"/>
          <w:lang w:val="en-GB"/>
        </w:rPr>
        <w:t>;</w:t>
      </w:r>
      <w:proofErr w:type="gramEnd"/>
    </w:p>
    <w:p w14:paraId="34097328"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H</w:t>
      </w:r>
      <w:r w:rsidR="00FF235D" w:rsidRPr="00C73544">
        <w:rPr>
          <w:rFonts w:asciiTheme="minorHAnsi" w:hAnsiTheme="minorHAnsi" w:cstheme="minorHAnsi"/>
          <w:sz w:val="24"/>
          <w:szCs w:val="24"/>
          <w:lang w:val="en-GB"/>
        </w:rPr>
        <w:t xml:space="preserve">ave lead responsibility for helping school staff to understand the things which can affect how children in care learn and </w:t>
      </w:r>
      <w:proofErr w:type="gramStart"/>
      <w:r w:rsidR="00FF235D" w:rsidRPr="00C73544">
        <w:rPr>
          <w:rFonts w:asciiTheme="minorHAnsi" w:hAnsiTheme="minorHAnsi" w:cstheme="minorHAnsi"/>
          <w:sz w:val="24"/>
          <w:szCs w:val="24"/>
          <w:lang w:val="en-GB"/>
        </w:rPr>
        <w:t>achieve</w:t>
      </w:r>
      <w:r w:rsidRPr="00C73544">
        <w:rPr>
          <w:rFonts w:asciiTheme="minorHAnsi" w:hAnsiTheme="minorHAnsi" w:cstheme="minorHAnsi"/>
          <w:sz w:val="24"/>
          <w:szCs w:val="24"/>
          <w:lang w:val="en-GB"/>
        </w:rPr>
        <w:t>;</w:t>
      </w:r>
      <w:proofErr w:type="gramEnd"/>
    </w:p>
    <w:p w14:paraId="699396D4"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E</w:t>
      </w:r>
      <w:r w:rsidR="00FF235D" w:rsidRPr="00C73544">
        <w:rPr>
          <w:rFonts w:asciiTheme="minorHAnsi" w:hAnsiTheme="minorHAnsi" w:cstheme="minorHAnsi"/>
          <w:sz w:val="24"/>
          <w:szCs w:val="24"/>
          <w:lang w:val="en-GB"/>
        </w:rPr>
        <w:t xml:space="preserve">nsure that the school file for CiC holds all the essential </w:t>
      </w:r>
      <w:proofErr w:type="gramStart"/>
      <w:r w:rsidR="00FF235D" w:rsidRPr="00C73544">
        <w:rPr>
          <w:rFonts w:asciiTheme="minorHAnsi" w:hAnsiTheme="minorHAnsi" w:cstheme="minorHAnsi"/>
          <w:sz w:val="24"/>
          <w:szCs w:val="24"/>
          <w:lang w:val="en-GB"/>
        </w:rPr>
        <w:t>information</w:t>
      </w:r>
      <w:r w:rsidRPr="00C73544">
        <w:rPr>
          <w:rFonts w:asciiTheme="minorHAnsi" w:hAnsiTheme="minorHAnsi" w:cstheme="minorHAnsi"/>
          <w:sz w:val="24"/>
          <w:szCs w:val="24"/>
          <w:lang w:val="en-GB"/>
        </w:rPr>
        <w:t>;</w:t>
      </w:r>
      <w:proofErr w:type="gramEnd"/>
    </w:p>
    <w:p w14:paraId="5E0E1FED" w14:textId="77777777" w:rsidR="00FF235D" w:rsidRPr="00C73544" w:rsidRDefault="00417A05" w:rsidP="00C73544">
      <w:pPr>
        <w:pStyle w:val="Level1"/>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r w:rsidRPr="00C73544">
        <w:rPr>
          <w:rFonts w:asciiTheme="minorHAnsi" w:hAnsiTheme="minorHAnsi" w:cstheme="minorHAnsi"/>
          <w:sz w:val="24"/>
          <w:szCs w:val="24"/>
          <w:lang w:val="en-GB"/>
        </w:rPr>
        <w:t>H</w:t>
      </w:r>
      <w:r w:rsidR="00FF235D" w:rsidRPr="00C73544">
        <w:rPr>
          <w:rFonts w:asciiTheme="minorHAnsi" w:hAnsiTheme="minorHAnsi" w:cstheme="minorHAnsi"/>
          <w:sz w:val="24"/>
          <w:szCs w:val="24"/>
          <w:lang w:val="en-GB"/>
        </w:rPr>
        <w:t>ave due regard for the ‘Expectations’ document produced by The HOPE Virtual School for Children in Care.</w:t>
      </w:r>
    </w:p>
    <w:p w14:paraId="5EEBA9ED" w14:textId="77777777" w:rsidR="00417A05" w:rsidRPr="00C73544" w:rsidRDefault="00417A05" w:rsidP="00C73544">
      <w:pPr>
        <w:pStyle w:val="Level1"/>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ind w:left="360" w:firstLine="0"/>
        <w:jc w:val="both"/>
        <w:rPr>
          <w:rFonts w:asciiTheme="minorHAnsi" w:hAnsiTheme="minorHAnsi" w:cstheme="minorHAnsi"/>
          <w:sz w:val="24"/>
          <w:szCs w:val="24"/>
          <w:lang w:val="en-GB"/>
        </w:rPr>
      </w:pPr>
    </w:p>
    <w:p w14:paraId="11E2D958" w14:textId="77777777" w:rsidR="00FF235D" w:rsidRPr="00C73544" w:rsidRDefault="00FF235D" w:rsidP="00C73544">
      <w:pPr>
        <w:pStyle w:val="Level1"/>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4"/>
          <w:szCs w:val="24"/>
          <w:lang w:val="en-GB"/>
        </w:rPr>
      </w:pPr>
    </w:p>
    <w:p w14:paraId="46B8BC31" w14:textId="77777777" w:rsidR="00FF235D" w:rsidRPr="00C73544" w:rsidRDefault="00417A05" w:rsidP="00C73544">
      <w:pPr>
        <w:pStyle w:val="Level1"/>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iCs/>
          <w:sz w:val="24"/>
          <w:szCs w:val="24"/>
          <w:lang w:val="en-GB"/>
        </w:rPr>
      </w:pPr>
      <w:r w:rsidRPr="00C73544">
        <w:rPr>
          <w:rFonts w:asciiTheme="minorHAnsi" w:hAnsiTheme="minorHAnsi" w:cstheme="minorHAnsi"/>
          <w:i/>
          <w:iCs/>
          <w:sz w:val="24"/>
          <w:szCs w:val="24"/>
          <w:lang w:val="en-GB"/>
        </w:rPr>
        <w:t xml:space="preserve">4.5 </w:t>
      </w:r>
      <w:r w:rsidR="00FF235D" w:rsidRPr="00C73544">
        <w:rPr>
          <w:rFonts w:asciiTheme="minorHAnsi" w:hAnsiTheme="minorHAnsi" w:cstheme="minorHAnsi"/>
          <w:i/>
          <w:iCs/>
          <w:sz w:val="24"/>
          <w:szCs w:val="24"/>
          <w:lang w:val="en-GB"/>
        </w:rPr>
        <w:t>The role of all those involved in supporting children in care</w:t>
      </w:r>
    </w:p>
    <w:p w14:paraId="3818789F" w14:textId="77777777" w:rsidR="00FF235D" w:rsidRPr="00C73544" w:rsidRDefault="00FF235D" w:rsidP="00C73544">
      <w:pPr>
        <w:pStyle w:val="Level1"/>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4"/>
          <w:szCs w:val="24"/>
          <w:lang w:val="en-GB"/>
        </w:rPr>
      </w:pPr>
    </w:p>
    <w:p w14:paraId="1DD836EB" w14:textId="77777777" w:rsidR="00FF235D" w:rsidRPr="00C73544" w:rsidRDefault="00FF235D" w:rsidP="00C73544">
      <w:pPr>
        <w:widowControl w:val="0"/>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theme="minorHAnsi"/>
          <w:sz w:val="24"/>
          <w:szCs w:val="24"/>
        </w:rPr>
      </w:pPr>
      <w:r w:rsidRPr="00C73544">
        <w:rPr>
          <w:rFonts w:cstheme="minorHAnsi"/>
          <w:sz w:val="24"/>
          <w:szCs w:val="24"/>
        </w:rPr>
        <w:t>Ensure that all children in care are ma</w:t>
      </w:r>
      <w:r w:rsidR="00417A05" w:rsidRPr="00C73544">
        <w:rPr>
          <w:rFonts w:cstheme="minorHAnsi"/>
          <w:sz w:val="24"/>
          <w:szCs w:val="24"/>
        </w:rPr>
        <w:t xml:space="preserve">de to feel welcome and </w:t>
      </w:r>
      <w:proofErr w:type="gramStart"/>
      <w:r w:rsidR="00417A05" w:rsidRPr="00C73544">
        <w:rPr>
          <w:rFonts w:cstheme="minorHAnsi"/>
          <w:sz w:val="24"/>
          <w:szCs w:val="24"/>
        </w:rPr>
        <w:t>included;</w:t>
      </w:r>
      <w:proofErr w:type="gramEnd"/>
      <w:r w:rsidRPr="00C73544">
        <w:rPr>
          <w:rFonts w:cstheme="minorHAnsi"/>
          <w:sz w:val="24"/>
          <w:szCs w:val="24"/>
        </w:rPr>
        <w:t xml:space="preserve"> </w:t>
      </w:r>
    </w:p>
    <w:p w14:paraId="0ABF8FF8" w14:textId="77777777" w:rsidR="00FF235D" w:rsidRPr="00C73544" w:rsidRDefault="00FF235D" w:rsidP="00C73544">
      <w:pPr>
        <w:widowControl w:val="0"/>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theme="minorHAnsi"/>
          <w:sz w:val="24"/>
          <w:szCs w:val="24"/>
        </w:rPr>
      </w:pPr>
      <w:r w:rsidRPr="00C73544">
        <w:rPr>
          <w:rFonts w:cstheme="minorHAnsi"/>
          <w:sz w:val="24"/>
          <w:szCs w:val="24"/>
        </w:rPr>
        <w:t>Have high expectations of children in care’s involvement in le</w:t>
      </w:r>
      <w:r w:rsidR="00417A05" w:rsidRPr="00C73544">
        <w:rPr>
          <w:rFonts w:cstheme="minorHAnsi"/>
          <w:sz w:val="24"/>
          <w:szCs w:val="24"/>
        </w:rPr>
        <w:t xml:space="preserve">arning and educational </w:t>
      </w:r>
      <w:proofErr w:type="gramStart"/>
      <w:r w:rsidR="00417A05" w:rsidRPr="00C73544">
        <w:rPr>
          <w:rFonts w:cstheme="minorHAnsi"/>
          <w:sz w:val="24"/>
          <w:szCs w:val="24"/>
        </w:rPr>
        <w:t>progress;</w:t>
      </w:r>
      <w:proofErr w:type="gramEnd"/>
    </w:p>
    <w:p w14:paraId="7202D237" w14:textId="77777777" w:rsidR="00FF235D" w:rsidRPr="00C73544" w:rsidRDefault="00FF235D" w:rsidP="00C73544">
      <w:pPr>
        <w:widowControl w:val="0"/>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theme="minorHAnsi"/>
          <w:sz w:val="24"/>
          <w:szCs w:val="24"/>
        </w:rPr>
      </w:pPr>
      <w:r w:rsidRPr="00C73544">
        <w:rPr>
          <w:rFonts w:cstheme="minorHAnsi"/>
          <w:sz w:val="24"/>
          <w:szCs w:val="24"/>
        </w:rPr>
        <w:t xml:space="preserve">Be aware of the emotional, psychological and social effects of loss and separation from </w:t>
      </w:r>
      <w:r w:rsidR="00417A05" w:rsidRPr="00C73544">
        <w:rPr>
          <w:rFonts w:cstheme="minorHAnsi"/>
          <w:sz w:val="24"/>
          <w:szCs w:val="24"/>
        </w:rPr>
        <w:t xml:space="preserve">birth </w:t>
      </w:r>
      <w:proofErr w:type="gramStart"/>
      <w:r w:rsidR="00417A05" w:rsidRPr="00C73544">
        <w:rPr>
          <w:rFonts w:cstheme="minorHAnsi"/>
          <w:sz w:val="24"/>
          <w:szCs w:val="24"/>
        </w:rPr>
        <w:t>families;</w:t>
      </w:r>
      <w:proofErr w:type="gramEnd"/>
    </w:p>
    <w:p w14:paraId="71477FDD" w14:textId="77777777" w:rsidR="00FF235D" w:rsidRPr="00C73544" w:rsidRDefault="00FF235D" w:rsidP="00C73544">
      <w:pPr>
        <w:widowControl w:val="0"/>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theme="minorHAnsi"/>
          <w:sz w:val="24"/>
          <w:szCs w:val="24"/>
        </w:rPr>
      </w:pPr>
      <w:r w:rsidRPr="00C73544">
        <w:rPr>
          <w:rFonts w:cstheme="minorHAnsi"/>
          <w:sz w:val="24"/>
          <w:szCs w:val="24"/>
        </w:rPr>
        <w:t>Understand the reasons which may be behind a child in care’s behaviour, and why they may need m</w:t>
      </w:r>
      <w:r w:rsidR="00417A05" w:rsidRPr="00C73544">
        <w:rPr>
          <w:rFonts w:cstheme="minorHAnsi"/>
          <w:sz w:val="24"/>
          <w:szCs w:val="24"/>
        </w:rPr>
        <w:t xml:space="preserve">ore support than other </w:t>
      </w:r>
      <w:proofErr w:type="gramStart"/>
      <w:r w:rsidR="00417A05" w:rsidRPr="00C73544">
        <w:rPr>
          <w:rFonts w:cstheme="minorHAnsi"/>
          <w:sz w:val="24"/>
          <w:szCs w:val="24"/>
        </w:rPr>
        <w:t>children;</w:t>
      </w:r>
      <w:proofErr w:type="gramEnd"/>
    </w:p>
    <w:p w14:paraId="5F01331A" w14:textId="77777777" w:rsidR="00FF235D" w:rsidRPr="00C73544" w:rsidRDefault="00FF235D" w:rsidP="00C73544">
      <w:pPr>
        <w:widowControl w:val="0"/>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theme="minorHAnsi"/>
          <w:sz w:val="24"/>
          <w:szCs w:val="24"/>
        </w:rPr>
      </w:pPr>
      <w:r w:rsidRPr="00C73544">
        <w:rPr>
          <w:rFonts w:cstheme="minorHAnsi"/>
          <w:sz w:val="24"/>
          <w:szCs w:val="24"/>
        </w:rPr>
        <w:t>Understand how important it is to see children in care as individuals and not to publicly treat them differently</w:t>
      </w:r>
      <w:r w:rsidR="00417A05" w:rsidRPr="00C73544">
        <w:rPr>
          <w:rFonts w:cstheme="minorHAnsi"/>
          <w:sz w:val="24"/>
          <w:szCs w:val="24"/>
        </w:rPr>
        <w:t xml:space="preserve"> from their </w:t>
      </w:r>
      <w:proofErr w:type="gramStart"/>
      <w:r w:rsidR="00417A05" w:rsidRPr="00C73544">
        <w:rPr>
          <w:rFonts w:cstheme="minorHAnsi"/>
          <w:sz w:val="24"/>
          <w:szCs w:val="24"/>
        </w:rPr>
        <w:t>peers;</w:t>
      </w:r>
      <w:proofErr w:type="gramEnd"/>
    </w:p>
    <w:p w14:paraId="4C1242FD" w14:textId="77777777" w:rsidR="00FF235D" w:rsidRPr="00C73544" w:rsidRDefault="00FF235D" w:rsidP="00C73544">
      <w:pPr>
        <w:widowControl w:val="0"/>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theme="minorHAnsi"/>
          <w:sz w:val="24"/>
          <w:szCs w:val="24"/>
        </w:rPr>
      </w:pPr>
      <w:r w:rsidRPr="00C73544">
        <w:rPr>
          <w:rFonts w:cstheme="minorHAnsi"/>
          <w:sz w:val="24"/>
          <w:szCs w:val="24"/>
        </w:rPr>
        <w:t>Appreciate the central importance of showing sensitivity about who else knows</w:t>
      </w:r>
      <w:r w:rsidR="00417A05" w:rsidRPr="00C73544">
        <w:rPr>
          <w:rFonts w:cstheme="minorHAnsi"/>
          <w:sz w:val="24"/>
          <w:szCs w:val="24"/>
        </w:rPr>
        <w:t xml:space="preserve"> about a child in care’s </w:t>
      </w:r>
      <w:proofErr w:type="gramStart"/>
      <w:r w:rsidR="00417A05" w:rsidRPr="00C73544">
        <w:rPr>
          <w:rFonts w:cstheme="minorHAnsi"/>
          <w:sz w:val="24"/>
          <w:szCs w:val="24"/>
        </w:rPr>
        <w:t>status;</w:t>
      </w:r>
      <w:proofErr w:type="gramEnd"/>
    </w:p>
    <w:p w14:paraId="73A0B5E1" w14:textId="77777777" w:rsidR="00417A05" w:rsidRPr="00C73544" w:rsidRDefault="00FF235D" w:rsidP="00C73544">
      <w:pPr>
        <w:widowControl w:val="0"/>
        <w:numPr>
          <w:ilvl w:val="0"/>
          <w:numId w:val="9"/>
        </w:num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cstheme="minorHAnsi"/>
          <w:sz w:val="24"/>
          <w:szCs w:val="24"/>
        </w:rPr>
      </w:pPr>
      <w:r w:rsidRPr="00C73544">
        <w:rPr>
          <w:rFonts w:cstheme="minorHAnsi"/>
          <w:sz w:val="24"/>
          <w:szCs w:val="24"/>
        </w:rPr>
        <w:t>Understand what a PEP is and its importance in helping to create a shared understanding between teachers, carers, social workers and, depending on age and understanding, the child him or herself of what everyone needs to do to help them achieve their potential.</w:t>
      </w:r>
    </w:p>
    <w:p w14:paraId="776E6DFF" w14:textId="77777777" w:rsidR="003B1A7E" w:rsidRPr="00DD41A3" w:rsidRDefault="003B1A7E" w:rsidP="00C73544">
      <w:pPr>
        <w:pStyle w:val="Level1"/>
        <w:numPr>
          <w:ilvl w:val="0"/>
          <w:numId w:val="19"/>
        </w:numPr>
        <w:tabs>
          <w:tab w:val="left" w:pos="-1080"/>
          <w:tab w:val="left" w:pos="-720"/>
          <w:tab w:val="left" w:pos="0"/>
          <w:tab w:val="left" w:pos="426"/>
          <w:tab w:val="left" w:pos="1440"/>
          <w:tab w:val="left" w:pos="1848"/>
          <w:tab w:val="left" w:pos="3600"/>
          <w:tab w:val="left" w:pos="4320"/>
          <w:tab w:val="left" w:pos="5040"/>
          <w:tab w:val="left" w:pos="5760"/>
          <w:tab w:val="left" w:pos="6480"/>
          <w:tab w:val="left" w:pos="7200"/>
          <w:tab w:val="left" w:pos="7920"/>
          <w:tab w:val="left" w:pos="8640"/>
        </w:tabs>
        <w:spacing w:before="120" w:after="120"/>
        <w:ind w:left="0" w:firstLine="0"/>
        <w:jc w:val="both"/>
        <w:rPr>
          <w:rFonts w:asciiTheme="minorHAnsi" w:hAnsiTheme="minorHAnsi" w:cstheme="minorHAnsi"/>
          <w:bCs/>
          <w:color w:val="2E74B5" w:themeColor="accent1" w:themeShade="BF"/>
          <w:sz w:val="32"/>
          <w:szCs w:val="32"/>
          <w:lang w:val="en-GB"/>
        </w:rPr>
      </w:pPr>
      <w:r w:rsidRPr="00DD41A3">
        <w:rPr>
          <w:rFonts w:asciiTheme="minorHAnsi" w:hAnsiTheme="minorHAnsi" w:cstheme="minorHAnsi"/>
          <w:bCs/>
          <w:color w:val="2E74B5" w:themeColor="accent1" w:themeShade="BF"/>
          <w:sz w:val="32"/>
          <w:szCs w:val="32"/>
          <w:lang w:val="en-GB"/>
        </w:rPr>
        <w:t>Personal Education Plans (PEPs)</w:t>
      </w:r>
    </w:p>
    <w:p w14:paraId="089BA22E" w14:textId="77777777" w:rsidR="00E73550" w:rsidRDefault="00417A05" w:rsidP="00C73544">
      <w:pPr>
        <w:spacing w:before="120"/>
        <w:jc w:val="both"/>
        <w:rPr>
          <w:rFonts w:cstheme="minorHAnsi"/>
          <w:sz w:val="24"/>
          <w:szCs w:val="24"/>
        </w:rPr>
      </w:pPr>
      <w:r w:rsidRPr="00C73544">
        <w:rPr>
          <w:rFonts w:cstheme="minorHAnsi"/>
          <w:sz w:val="24"/>
          <w:szCs w:val="24"/>
        </w:rPr>
        <w:t xml:space="preserve"> </w:t>
      </w:r>
      <w:r w:rsidR="003B1A7E" w:rsidRPr="00C73544">
        <w:rPr>
          <w:rFonts w:cstheme="minorHAnsi"/>
          <w:sz w:val="24"/>
          <w:szCs w:val="24"/>
        </w:rPr>
        <w:t xml:space="preserve">All </w:t>
      </w:r>
      <w:r w:rsidRPr="00C73544">
        <w:rPr>
          <w:rFonts w:cstheme="minorHAnsi"/>
          <w:sz w:val="24"/>
          <w:szCs w:val="24"/>
        </w:rPr>
        <w:t xml:space="preserve">CiC </w:t>
      </w:r>
      <w:r w:rsidR="003B1A7E" w:rsidRPr="00C73544">
        <w:rPr>
          <w:rFonts w:cstheme="minorHAnsi"/>
          <w:sz w:val="24"/>
          <w:szCs w:val="24"/>
        </w:rPr>
        <w:t xml:space="preserve">must have a care plan which is drawn up and reviewed by the local authority which looks </w:t>
      </w:r>
      <w:r w:rsidRPr="00C73544">
        <w:rPr>
          <w:rFonts w:cstheme="minorHAnsi"/>
          <w:sz w:val="24"/>
          <w:szCs w:val="24"/>
        </w:rPr>
        <w:t xml:space="preserve">after them. </w:t>
      </w:r>
      <w:r w:rsidR="003B1A7E" w:rsidRPr="00C73544">
        <w:rPr>
          <w:rFonts w:cstheme="minorHAnsi"/>
          <w:sz w:val="24"/>
          <w:szCs w:val="24"/>
        </w:rPr>
        <w:t xml:space="preserve">The car plan must include a Personal Education Plan (PEP), which forms part of the child’s official school record.  The school and the Local Authority have a shared responsibility for making sure that the PEP is a useful document and for helping children in care to achieve and enjoy. Discussion about how together they can make that happen through the content, implementation and review of the PEP should be done through a meeting involving the young person, carers, the social worker, a </w:t>
      </w:r>
      <w:proofErr w:type="gramStart"/>
      <w:r w:rsidR="003B1A7E" w:rsidRPr="00C73544">
        <w:rPr>
          <w:rFonts w:cstheme="minorHAnsi"/>
          <w:sz w:val="24"/>
          <w:szCs w:val="24"/>
        </w:rPr>
        <w:t>teacher</w:t>
      </w:r>
      <w:proofErr w:type="gramEnd"/>
      <w:r w:rsidR="003B1A7E" w:rsidRPr="00C73544">
        <w:rPr>
          <w:rFonts w:cstheme="minorHAnsi"/>
          <w:sz w:val="24"/>
          <w:szCs w:val="24"/>
        </w:rPr>
        <w:t xml:space="preserve"> and others such as, where appropriate, staff from The HOPE Virtual School for Children in Care. </w:t>
      </w:r>
    </w:p>
    <w:p w14:paraId="3784EB02" w14:textId="586A7F1F" w:rsidR="003B1A7E" w:rsidRPr="00E73550" w:rsidRDefault="003B1A7E" w:rsidP="00C73544">
      <w:pPr>
        <w:spacing w:before="120"/>
        <w:jc w:val="both"/>
        <w:rPr>
          <w:rFonts w:cstheme="minorHAnsi"/>
          <w:sz w:val="24"/>
          <w:szCs w:val="24"/>
        </w:rPr>
      </w:pPr>
      <w:r w:rsidRPr="00C73544">
        <w:rPr>
          <w:rFonts w:cstheme="minorHAnsi"/>
          <w:sz w:val="24"/>
          <w:szCs w:val="24"/>
        </w:rPr>
        <w:lastRenderedPageBreak/>
        <w:t xml:space="preserve">If the young person has an Education Health and Care Plan this should be reviewed annually and should, where possible, tie in with the PEP. Full guidance on PEP meetings and how to use the PEP is provided on the </w:t>
      </w:r>
      <w:hyperlink r:id="rId15" w:history="1">
        <w:r w:rsidRPr="00C73544">
          <w:rPr>
            <w:rStyle w:val="Hyperlink"/>
            <w:rFonts w:cstheme="minorHAnsi"/>
            <w:sz w:val="24"/>
            <w:szCs w:val="24"/>
          </w:rPr>
          <w:t>CiC education web pages</w:t>
        </w:r>
      </w:hyperlink>
      <w:r w:rsidRPr="00C73544">
        <w:rPr>
          <w:rFonts w:cstheme="minorHAnsi"/>
          <w:sz w:val="24"/>
          <w:szCs w:val="24"/>
        </w:rPr>
        <w:t>.</w:t>
      </w:r>
    </w:p>
    <w:p w14:paraId="01386C78" w14:textId="77777777" w:rsidR="003B1A7E" w:rsidRPr="00DD41A3" w:rsidRDefault="003111DC" w:rsidP="00C73544">
      <w:pPr>
        <w:jc w:val="both"/>
        <w:rPr>
          <w:rFonts w:cstheme="minorHAnsi"/>
          <w:bCs/>
          <w:color w:val="2E74B5" w:themeColor="accent1" w:themeShade="BF"/>
          <w:sz w:val="32"/>
          <w:szCs w:val="32"/>
          <w:lang w:eastAsia="en-GB"/>
        </w:rPr>
      </w:pPr>
      <w:r w:rsidRPr="00DD41A3">
        <w:rPr>
          <w:rFonts w:cstheme="minorHAnsi"/>
          <w:bCs/>
          <w:color w:val="2E74B5" w:themeColor="accent1" w:themeShade="BF"/>
          <w:sz w:val="32"/>
          <w:szCs w:val="32"/>
          <w:lang w:eastAsia="en-GB"/>
        </w:rPr>
        <w:t xml:space="preserve">6. </w:t>
      </w:r>
      <w:r w:rsidR="003B1A7E" w:rsidRPr="00DD41A3">
        <w:rPr>
          <w:rFonts w:cstheme="minorHAnsi"/>
          <w:bCs/>
          <w:color w:val="2E74B5" w:themeColor="accent1" w:themeShade="BF"/>
          <w:sz w:val="32"/>
          <w:szCs w:val="32"/>
          <w:lang w:eastAsia="en-GB"/>
        </w:rPr>
        <w:t>Additional funding</w:t>
      </w:r>
    </w:p>
    <w:p w14:paraId="6CA5E8AB" w14:textId="5F911A8C" w:rsidR="003B1A7E" w:rsidRPr="00C73544" w:rsidRDefault="003B1A7E" w:rsidP="00C73544">
      <w:pPr>
        <w:jc w:val="both"/>
        <w:rPr>
          <w:rFonts w:cstheme="minorHAnsi"/>
          <w:sz w:val="24"/>
          <w:szCs w:val="24"/>
          <w:lang w:eastAsia="en-GB"/>
        </w:rPr>
      </w:pPr>
      <w:r w:rsidRPr="00C73544">
        <w:rPr>
          <w:rFonts w:cstheme="minorHAnsi"/>
          <w:sz w:val="24"/>
          <w:szCs w:val="24"/>
          <w:lang w:eastAsia="en-GB"/>
        </w:rPr>
        <w:t xml:space="preserve">Children in care are entitled to additional funding to help improve their outcomes and narrow the gap between their outcomes and those of their peers. Which young people are eligible and the amount of such funding available will be determined as a result of government </w:t>
      </w:r>
      <w:proofErr w:type="gramStart"/>
      <w:r w:rsidRPr="00C73544">
        <w:rPr>
          <w:rFonts w:cstheme="minorHAnsi"/>
          <w:sz w:val="24"/>
          <w:szCs w:val="24"/>
          <w:lang w:eastAsia="en-GB"/>
        </w:rPr>
        <w:t>policy.</w:t>
      </w:r>
      <w:proofErr w:type="gramEnd"/>
    </w:p>
    <w:p w14:paraId="33DBE75A" w14:textId="23A72DB4" w:rsidR="003B1A7E" w:rsidRPr="00C73544" w:rsidRDefault="003B1A7E" w:rsidP="00C73544">
      <w:pPr>
        <w:jc w:val="both"/>
        <w:rPr>
          <w:rFonts w:cstheme="minorHAnsi"/>
          <w:sz w:val="24"/>
          <w:szCs w:val="24"/>
          <w:lang w:eastAsia="en-GB"/>
        </w:rPr>
      </w:pPr>
      <w:r w:rsidRPr="00C73544">
        <w:rPr>
          <w:rFonts w:cstheme="minorHAnsi"/>
          <w:sz w:val="24"/>
          <w:szCs w:val="24"/>
          <w:lang w:eastAsia="en-GB"/>
        </w:rPr>
        <w:t xml:space="preserve">The </w:t>
      </w:r>
      <w:r w:rsidR="003111DC" w:rsidRPr="00C73544">
        <w:rPr>
          <w:rFonts w:cstheme="minorHAnsi"/>
          <w:sz w:val="24"/>
          <w:szCs w:val="24"/>
          <w:lang w:eastAsia="en-GB"/>
        </w:rPr>
        <w:t xml:space="preserve">trust </w:t>
      </w:r>
      <w:r w:rsidRPr="00C73544">
        <w:rPr>
          <w:rFonts w:cstheme="minorHAnsi"/>
          <w:sz w:val="24"/>
          <w:szCs w:val="24"/>
          <w:lang w:eastAsia="en-GB"/>
        </w:rPr>
        <w:t xml:space="preserve">is committed to ensuring effective use of this dedicated funding where available for all eligible children in care on roll to provide additional, personalised support to ensure accelerated progress </w:t>
      </w:r>
      <w:proofErr w:type="gramStart"/>
      <w:r w:rsidRPr="00C73544">
        <w:rPr>
          <w:rFonts w:cstheme="minorHAnsi"/>
          <w:sz w:val="24"/>
          <w:szCs w:val="24"/>
          <w:lang w:eastAsia="en-GB"/>
        </w:rPr>
        <w:t>in order to</w:t>
      </w:r>
      <w:proofErr w:type="gramEnd"/>
      <w:r w:rsidRPr="00C73544">
        <w:rPr>
          <w:rFonts w:cstheme="minorHAnsi"/>
          <w:sz w:val="24"/>
          <w:szCs w:val="24"/>
          <w:lang w:eastAsia="en-GB"/>
        </w:rPr>
        <w:t xml:space="preserve"> improve outcomes.</w:t>
      </w:r>
      <w:r w:rsidRPr="00C73544">
        <w:rPr>
          <w:rFonts w:cstheme="minorHAnsi"/>
          <w:sz w:val="24"/>
          <w:szCs w:val="24"/>
        </w:rPr>
        <w:t xml:space="preserve"> </w:t>
      </w:r>
      <w:r w:rsidR="00E73550" w:rsidRPr="00E73550">
        <w:rPr>
          <w:rFonts w:cstheme="minorHAnsi"/>
          <w:sz w:val="24"/>
          <w:szCs w:val="24"/>
        </w:rPr>
        <w:t xml:space="preserve">The dedicated funding for children in Year R to Year 11 is currently called the </w:t>
      </w:r>
      <w:proofErr w:type="spellStart"/>
      <w:r w:rsidR="00E73550" w:rsidRPr="00E73550">
        <w:rPr>
          <w:rFonts w:cstheme="minorHAnsi"/>
          <w:sz w:val="24"/>
          <w:szCs w:val="24"/>
        </w:rPr>
        <w:t>CiC</w:t>
      </w:r>
      <w:proofErr w:type="spellEnd"/>
      <w:r w:rsidR="00E73550" w:rsidRPr="00E73550">
        <w:rPr>
          <w:rFonts w:cstheme="minorHAnsi"/>
          <w:sz w:val="24"/>
          <w:szCs w:val="24"/>
        </w:rPr>
        <w:t xml:space="preserve"> Pupil Premium Grant</w:t>
      </w:r>
    </w:p>
    <w:p w14:paraId="77D4D82D" w14:textId="316C754A" w:rsidR="00E73550" w:rsidRPr="00E73550" w:rsidRDefault="003B1A7E" w:rsidP="00E73550">
      <w:pPr>
        <w:jc w:val="both"/>
        <w:rPr>
          <w:rFonts w:cstheme="minorHAnsi"/>
          <w:sz w:val="24"/>
          <w:szCs w:val="24"/>
        </w:rPr>
      </w:pPr>
      <w:r w:rsidRPr="00C73544">
        <w:rPr>
          <w:rFonts w:cstheme="minorHAnsi"/>
          <w:sz w:val="24"/>
          <w:szCs w:val="24"/>
          <w:lang w:eastAsia="en-GB"/>
        </w:rPr>
        <w:t>The appropriate use of allocated funding is to be assessed through the Personal Education Plan.</w:t>
      </w:r>
      <w:r w:rsidRPr="00C73544">
        <w:rPr>
          <w:rFonts w:cstheme="minorHAnsi"/>
          <w:sz w:val="24"/>
          <w:szCs w:val="24"/>
        </w:rPr>
        <w:t xml:space="preserve"> The HOPE Virtual School for Children in Care expects 80% of </w:t>
      </w:r>
      <w:proofErr w:type="spellStart"/>
      <w:r w:rsidR="00E73550">
        <w:rPr>
          <w:rFonts w:cstheme="minorHAnsi"/>
          <w:sz w:val="24"/>
          <w:szCs w:val="24"/>
        </w:rPr>
        <w:t>CiC</w:t>
      </w:r>
      <w:proofErr w:type="spellEnd"/>
      <w:r w:rsidR="00E73550">
        <w:rPr>
          <w:rFonts w:cstheme="minorHAnsi"/>
          <w:sz w:val="24"/>
          <w:szCs w:val="24"/>
        </w:rPr>
        <w:t xml:space="preserve"> </w:t>
      </w:r>
      <w:r w:rsidRPr="00C73544">
        <w:rPr>
          <w:rFonts w:cstheme="minorHAnsi"/>
          <w:sz w:val="24"/>
          <w:szCs w:val="24"/>
        </w:rPr>
        <w:t>Pupil Premium money to be spent on improving outcomes in English and/or maths.</w:t>
      </w:r>
    </w:p>
    <w:p w14:paraId="60606F2D" w14:textId="57A60E9C" w:rsidR="00E73550" w:rsidRPr="00C73544" w:rsidRDefault="00E73550" w:rsidP="00E73550">
      <w:pPr>
        <w:jc w:val="both"/>
        <w:rPr>
          <w:rFonts w:cstheme="minorHAnsi"/>
          <w:sz w:val="24"/>
          <w:szCs w:val="24"/>
        </w:rPr>
      </w:pPr>
      <w:r w:rsidRPr="00E73550">
        <w:rPr>
          <w:rFonts w:cstheme="minorHAnsi"/>
          <w:sz w:val="24"/>
          <w:szCs w:val="24"/>
        </w:rPr>
        <w:t xml:space="preserve">Research has shown that children in care benefit from </w:t>
      </w:r>
      <w:proofErr w:type="gramStart"/>
      <w:r w:rsidRPr="00E73550">
        <w:rPr>
          <w:rFonts w:cstheme="minorHAnsi"/>
          <w:sz w:val="24"/>
          <w:szCs w:val="24"/>
        </w:rPr>
        <w:t>one to one</w:t>
      </w:r>
      <w:proofErr w:type="gramEnd"/>
      <w:r w:rsidRPr="00E73550">
        <w:rPr>
          <w:rFonts w:cstheme="minorHAnsi"/>
          <w:sz w:val="24"/>
          <w:szCs w:val="24"/>
        </w:rPr>
        <w:t xml:space="preserve"> tuition in English and/or maths even if they appear to be progressing in line with age related expectations. </w:t>
      </w:r>
      <w:r>
        <w:rPr>
          <w:rFonts w:cstheme="minorHAnsi"/>
          <w:sz w:val="24"/>
          <w:szCs w:val="24"/>
        </w:rPr>
        <w:t>We are</w:t>
      </w:r>
      <w:r w:rsidRPr="00E73550">
        <w:rPr>
          <w:rFonts w:cstheme="minorHAnsi"/>
          <w:sz w:val="24"/>
          <w:szCs w:val="24"/>
        </w:rPr>
        <w:t xml:space="preserve"> committed to prioritising all children in care for </w:t>
      </w:r>
      <w:proofErr w:type="gramStart"/>
      <w:r w:rsidRPr="00E73550">
        <w:rPr>
          <w:rFonts w:cstheme="minorHAnsi"/>
          <w:sz w:val="24"/>
          <w:szCs w:val="24"/>
        </w:rPr>
        <w:t>one to one</w:t>
      </w:r>
      <w:proofErr w:type="gramEnd"/>
      <w:r w:rsidRPr="00E73550">
        <w:rPr>
          <w:rFonts w:cstheme="minorHAnsi"/>
          <w:sz w:val="24"/>
          <w:szCs w:val="24"/>
        </w:rPr>
        <w:t xml:space="preserve"> tuition.</w:t>
      </w:r>
    </w:p>
    <w:p w14:paraId="4517888C" w14:textId="77777777" w:rsidR="003B1A7E" w:rsidRPr="00DD41A3" w:rsidRDefault="003111DC"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cstheme="minorHAnsi"/>
          <w:bCs/>
          <w:color w:val="2E74B5" w:themeColor="accent1" w:themeShade="BF"/>
          <w:sz w:val="32"/>
          <w:szCs w:val="32"/>
        </w:rPr>
      </w:pPr>
      <w:r w:rsidRPr="00DD41A3">
        <w:rPr>
          <w:rFonts w:cstheme="minorHAnsi"/>
          <w:bCs/>
          <w:color w:val="2E74B5" w:themeColor="accent1" w:themeShade="BF"/>
          <w:sz w:val="32"/>
          <w:szCs w:val="32"/>
        </w:rPr>
        <w:t xml:space="preserve">7. </w:t>
      </w:r>
      <w:r w:rsidR="003B1A7E" w:rsidRPr="00DD41A3">
        <w:rPr>
          <w:rFonts w:cstheme="minorHAnsi"/>
          <w:bCs/>
          <w:color w:val="2E74B5" w:themeColor="accent1" w:themeShade="BF"/>
          <w:sz w:val="32"/>
          <w:szCs w:val="32"/>
        </w:rPr>
        <w:t xml:space="preserve">Admission/Induction Arrangements </w:t>
      </w:r>
    </w:p>
    <w:p w14:paraId="32DE3DC0" w14:textId="23AD6563" w:rsidR="003111DC" w:rsidRPr="00C73544" w:rsidRDefault="003B1A7E"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cstheme="minorHAnsi"/>
          <w:sz w:val="24"/>
          <w:szCs w:val="24"/>
        </w:rPr>
      </w:pPr>
      <w:r w:rsidRPr="00C73544">
        <w:rPr>
          <w:rFonts w:cstheme="minorHAnsi"/>
          <w:sz w:val="24"/>
          <w:szCs w:val="24"/>
        </w:rPr>
        <w:t>Children in care are a priority for admission and, as such, we will follow the statutory guidance on school admissions. On admission to the school or to care, carers will be given an introductory booklet about the school’s expectations and processes and the child will meet with the designated teacher for children in care.</w:t>
      </w:r>
    </w:p>
    <w:p w14:paraId="12F3AEE4" w14:textId="45BCDBCA" w:rsidR="003111DC" w:rsidRPr="00C73544" w:rsidRDefault="003B1A7E"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cstheme="minorHAnsi"/>
          <w:sz w:val="24"/>
          <w:szCs w:val="24"/>
        </w:rPr>
      </w:pPr>
      <w:r w:rsidRPr="00C73544">
        <w:rPr>
          <w:rFonts w:cstheme="minorHAnsi"/>
          <w:sz w:val="24"/>
          <w:szCs w:val="24"/>
        </w:rPr>
        <w:t xml:space="preserve">The designated teacher will identify any relevant issues, academic or pastoral, and ensure the child is made to feel supported in our school.  Consideration will be given to giving the child a peer mentor. </w:t>
      </w:r>
    </w:p>
    <w:p w14:paraId="298926E3" w14:textId="54B17B4E" w:rsidR="003111DC" w:rsidRPr="00C73544" w:rsidRDefault="003111DC"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cstheme="minorHAnsi"/>
          <w:sz w:val="24"/>
          <w:szCs w:val="24"/>
        </w:rPr>
      </w:pPr>
      <w:r w:rsidRPr="00C73544">
        <w:rPr>
          <w:rFonts w:cstheme="minorHAnsi"/>
          <w:sz w:val="24"/>
          <w:szCs w:val="24"/>
        </w:rPr>
        <w:t>On</w:t>
      </w:r>
      <w:r w:rsidR="003B1A7E" w:rsidRPr="00C73544">
        <w:rPr>
          <w:rFonts w:cstheme="minorHAnsi"/>
          <w:sz w:val="24"/>
          <w:szCs w:val="24"/>
        </w:rPr>
        <w:t xml:space="preserve"> admission, records will be requested from the child’s previous school.   As soon as practicable after the records are received, a meeting will be held with the carer/parent, social worker, other relevant </w:t>
      </w:r>
      <w:proofErr w:type="gramStart"/>
      <w:r w:rsidR="003B1A7E" w:rsidRPr="00C73544">
        <w:rPr>
          <w:rFonts w:cstheme="minorHAnsi"/>
          <w:sz w:val="24"/>
          <w:szCs w:val="24"/>
        </w:rPr>
        <w:t>professionals</w:t>
      </w:r>
      <w:proofErr w:type="gramEnd"/>
      <w:r w:rsidR="003B1A7E" w:rsidRPr="00C73544">
        <w:rPr>
          <w:rFonts w:cstheme="minorHAnsi"/>
          <w:sz w:val="24"/>
          <w:szCs w:val="24"/>
        </w:rPr>
        <w:t xml:space="preserve"> and the child, as appropriate, to put together a new Personal Education Plan, this early meeting will ensure that communication systems are established early.</w:t>
      </w:r>
    </w:p>
    <w:p w14:paraId="0DA5A5F0" w14:textId="7C0CE9F9" w:rsidR="003B1A7E" w:rsidRPr="00C73544" w:rsidRDefault="003B1A7E"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cstheme="minorHAnsi"/>
          <w:sz w:val="24"/>
          <w:szCs w:val="24"/>
        </w:rPr>
      </w:pPr>
      <w:r w:rsidRPr="00C73544">
        <w:rPr>
          <w:rFonts w:cstheme="minorHAnsi"/>
          <w:sz w:val="24"/>
          <w:szCs w:val="24"/>
        </w:rPr>
        <w:t xml:space="preserve">If records are not received </w:t>
      </w:r>
      <w:proofErr w:type="gramStart"/>
      <w:r w:rsidRPr="00C73544">
        <w:rPr>
          <w:rFonts w:cstheme="minorHAnsi"/>
          <w:sz w:val="24"/>
          <w:szCs w:val="24"/>
        </w:rPr>
        <w:t>promptly</w:t>
      </w:r>
      <w:proofErr w:type="gramEnd"/>
      <w:r w:rsidRPr="00C73544">
        <w:rPr>
          <w:rFonts w:cstheme="minorHAnsi"/>
          <w:sz w:val="24"/>
          <w:szCs w:val="24"/>
        </w:rPr>
        <w:t xml:space="preserve"> we will undertake our own assessment to make sure that the teaching and support received are appropriate.  We will endeavour to meet the statutory time scales for PEPs as outlined in guidance. </w:t>
      </w:r>
    </w:p>
    <w:p w14:paraId="26DBA901" w14:textId="4FCC7D09" w:rsidR="003B1A7E" w:rsidRPr="00C73544" w:rsidRDefault="003B1A7E"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spacing w:after="120"/>
        <w:jc w:val="both"/>
        <w:rPr>
          <w:rFonts w:cstheme="minorHAnsi"/>
          <w:b/>
          <w:bCs/>
          <w:sz w:val="24"/>
          <w:szCs w:val="24"/>
        </w:rPr>
      </w:pPr>
      <w:r w:rsidRPr="00C73544">
        <w:rPr>
          <w:rFonts w:cstheme="minorHAnsi"/>
          <w:sz w:val="24"/>
          <w:szCs w:val="24"/>
          <w:lang w:eastAsia="en-GB"/>
        </w:rPr>
        <w:t xml:space="preserve">When children already on school roll enter </w:t>
      </w:r>
      <w:proofErr w:type="gramStart"/>
      <w:r w:rsidRPr="00C73544">
        <w:rPr>
          <w:rFonts w:cstheme="minorHAnsi"/>
          <w:sz w:val="24"/>
          <w:szCs w:val="24"/>
          <w:lang w:eastAsia="en-GB"/>
        </w:rPr>
        <w:t>care</w:t>
      </w:r>
      <w:proofErr w:type="gramEnd"/>
      <w:r w:rsidRPr="00C73544">
        <w:rPr>
          <w:rFonts w:cstheme="minorHAnsi"/>
          <w:sz w:val="24"/>
          <w:szCs w:val="24"/>
          <w:lang w:eastAsia="en-GB"/>
        </w:rPr>
        <w:t xml:space="preserve"> the school will ensure that the student meets with the designated teacher as soon as possible and is fully informed of the school procedures and additional support arrangements available. A meeting with other parties will be arranged and PEP prepared as soon as possible in the same way as for those children already in care admitted </w:t>
      </w:r>
      <w:proofErr w:type="gramStart"/>
      <w:r w:rsidRPr="00C73544">
        <w:rPr>
          <w:rFonts w:cstheme="minorHAnsi"/>
          <w:sz w:val="24"/>
          <w:szCs w:val="24"/>
          <w:lang w:eastAsia="en-GB"/>
        </w:rPr>
        <w:t>to school</w:t>
      </w:r>
      <w:proofErr w:type="gramEnd"/>
      <w:r w:rsidRPr="00C73544">
        <w:rPr>
          <w:rFonts w:cstheme="minorHAnsi"/>
          <w:sz w:val="24"/>
          <w:szCs w:val="24"/>
          <w:lang w:eastAsia="en-GB"/>
        </w:rPr>
        <w:t>.</w:t>
      </w:r>
    </w:p>
    <w:p w14:paraId="53EF4369" w14:textId="173DEA24" w:rsidR="003B1A7E" w:rsidRPr="00C73544" w:rsidRDefault="003B1A7E"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spacing w:after="120"/>
        <w:jc w:val="both"/>
        <w:rPr>
          <w:rFonts w:cstheme="minorHAnsi"/>
          <w:sz w:val="24"/>
          <w:szCs w:val="24"/>
        </w:rPr>
      </w:pPr>
      <w:r w:rsidRPr="00C73544">
        <w:rPr>
          <w:rFonts w:cstheme="minorHAnsi"/>
          <w:sz w:val="24"/>
          <w:szCs w:val="24"/>
        </w:rPr>
        <w:lastRenderedPageBreak/>
        <w:t>At the first PEP meeting, we will seek clarification from the social worker as to who requires school reports and who may give permission for school trips or other such activities. At this meeting any means of communication to aid the exchange of information between statutory meetings will be discussed and agreed (such as a home/</w:t>
      </w:r>
      <w:proofErr w:type="gramStart"/>
      <w:r w:rsidRPr="00C73544">
        <w:rPr>
          <w:rFonts w:cstheme="minorHAnsi"/>
          <w:sz w:val="24"/>
          <w:szCs w:val="24"/>
        </w:rPr>
        <w:t>school book</w:t>
      </w:r>
      <w:proofErr w:type="gramEnd"/>
      <w:r w:rsidRPr="00C73544">
        <w:rPr>
          <w:rFonts w:cstheme="minorHAnsi"/>
          <w:sz w:val="24"/>
          <w:szCs w:val="24"/>
        </w:rPr>
        <w:t xml:space="preserve"> to detail any sudden significant changes in a child’s circumstances).</w:t>
      </w:r>
    </w:p>
    <w:p w14:paraId="1CF9E7E4" w14:textId="17E10901" w:rsidR="003B1A7E" w:rsidRPr="00C73544" w:rsidRDefault="003B1A7E" w:rsidP="00C735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cstheme="minorHAnsi"/>
          <w:sz w:val="24"/>
          <w:szCs w:val="24"/>
        </w:rPr>
      </w:pPr>
      <w:r w:rsidRPr="00C73544">
        <w:rPr>
          <w:rFonts w:cstheme="minorHAnsi"/>
          <w:sz w:val="24"/>
          <w:szCs w:val="24"/>
        </w:rPr>
        <w:t>Many children in care do not want school staff to be aware of their care status because it makes them feel “different”. Therefore, we will negotiate with the child to identify who should be aware of their care status. However, we recognise that in some cases, such as if the child has a severe learning difficulty, this may not be possible</w:t>
      </w:r>
      <w:r w:rsidRPr="00C73544">
        <w:rPr>
          <w:rFonts w:cstheme="minorHAnsi"/>
          <w:color w:val="C41B2A"/>
          <w:sz w:val="24"/>
          <w:szCs w:val="24"/>
        </w:rPr>
        <w:t>.</w:t>
      </w:r>
    </w:p>
    <w:p w14:paraId="3A41DA03" w14:textId="77777777" w:rsidR="003B1A7E" w:rsidRPr="00DD41A3" w:rsidRDefault="003111DC"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spacing w:before="120"/>
        <w:jc w:val="both"/>
        <w:rPr>
          <w:rFonts w:cstheme="minorHAnsi"/>
          <w:bCs/>
          <w:color w:val="2E74B5" w:themeColor="accent1" w:themeShade="BF"/>
          <w:sz w:val="32"/>
          <w:szCs w:val="32"/>
        </w:rPr>
      </w:pPr>
      <w:r w:rsidRPr="00DD41A3">
        <w:rPr>
          <w:rFonts w:cstheme="minorHAnsi"/>
          <w:bCs/>
          <w:color w:val="2E74B5" w:themeColor="accent1" w:themeShade="BF"/>
          <w:sz w:val="32"/>
          <w:szCs w:val="32"/>
        </w:rPr>
        <w:t xml:space="preserve">8. </w:t>
      </w:r>
      <w:r w:rsidR="003B1A7E" w:rsidRPr="00DD41A3">
        <w:rPr>
          <w:rFonts w:cstheme="minorHAnsi"/>
          <w:bCs/>
          <w:color w:val="2E74B5" w:themeColor="accent1" w:themeShade="BF"/>
          <w:sz w:val="32"/>
          <w:szCs w:val="32"/>
        </w:rPr>
        <w:t>School Trips and Special Activities</w:t>
      </w:r>
    </w:p>
    <w:p w14:paraId="0B558A2C" w14:textId="0EC3035F" w:rsidR="003B1A7E" w:rsidRPr="00C73544" w:rsidRDefault="003B1A7E"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jc w:val="both"/>
        <w:rPr>
          <w:rFonts w:cstheme="minorHAnsi"/>
          <w:sz w:val="24"/>
          <w:szCs w:val="24"/>
        </w:rPr>
      </w:pPr>
      <w:r w:rsidRPr="00C73544">
        <w:rPr>
          <w:rFonts w:cstheme="minorHAnsi"/>
          <w:sz w:val="24"/>
          <w:szCs w:val="24"/>
        </w:rPr>
        <w:t>We aim to ensure that children in care enjoy as many extra-curricular opportunities as possible by reserving placements for them on trips or enrichment activities which they are eligible for and allowing sufficient time to gain the necessary consent. The responsibility for giving permission for school trips and enrichment opportunities is that of the social worker, although they often delegate this to foster carers. The person who may give permission will be clarified at the first PEP meeting.  If in doubt we will always send consent forms to the social worker.</w:t>
      </w:r>
    </w:p>
    <w:p w14:paraId="6BA26EBB" w14:textId="03F47F44" w:rsidR="003B1A7E" w:rsidRPr="00C73544" w:rsidRDefault="003B1A7E" w:rsidP="00C735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cstheme="minorHAnsi"/>
          <w:b/>
          <w:bCs/>
          <w:sz w:val="24"/>
          <w:szCs w:val="24"/>
        </w:rPr>
      </w:pPr>
      <w:r w:rsidRPr="00C73544">
        <w:rPr>
          <w:rFonts w:cstheme="minorHAnsi"/>
          <w:sz w:val="24"/>
          <w:szCs w:val="24"/>
        </w:rPr>
        <w:t>Given the delays that children in care experience in getting parental consent for school trips and activities, we will aim to ensure that children in care enjoy the same extra-curricular opportunities as other children by reserving placements for them on trips or on activities.</w:t>
      </w:r>
    </w:p>
    <w:p w14:paraId="517EF757" w14:textId="77777777" w:rsidR="003B1A7E" w:rsidRPr="00DD41A3" w:rsidRDefault="003111DC" w:rsidP="00C73544">
      <w:pPr>
        <w:tabs>
          <w:tab w:val="left" w:pos="-1080"/>
          <w:tab w:val="left" w:pos="-720"/>
          <w:tab w:val="left" w:pos="0"/>
          <w:tab w:val="left" w:pos="720"/>
          <w:tab w:val="left" w:pos="1440"/>
          <w:tab w:val="left" w:pos="1848"/>
          <w:tab w:val="left" w:pos="3600"/>
          <w:tab w:val="left" w:pos="4320"/>
          <w:tab w:val="left" w:pos="5040"/>
          <w:tab w:val="left" w:pos="5760"/>
          <w:tab w:val="left" w:pos="6480"/>
          <w:tab w:val="left" w:pos="7200"/>
          <w:tab w:val="left" w:pos="7920"/>
          <w:tab w:val="left" w:pos="8640"/>
        </w:tabs>
        <w:spacing w:before="120"/>
        <w:jc w:val="both"/>
        <w:rPr>
          <w:rFonts w:cstheme="minorHAnsi"/>
          <w:color w:val="2E74B5" w:themeColor="accent1" w:themeShade="BF"/>
          <w:sz w:val="32"/>
          <w:szCs w:val="32"/>
        </w:rPr>
      </w:pPr>
      <w:r w:rsidRPr="00DD41A3">
        <w:rPr>
          <w:rFonts w:cstheme="minorHAnsi"/>
          <w:bCs/>
          <w:color w:val="2E74B5" w:themeColor="accent1" w:themeShade="BF"/>
          <w:sz w:val="32"/>
          <w:szCs w:val="32"/>
        </w:rPr>
        <w:t xml:space="preserve">9. </w:t>
      </w:r>
      <w:r w:rsidR="003B1A7E" w:rsidRPr="00DD41A3">
        <w:rPr>
          <w:rFonts w:cstheme="minorHAnsi"/>
          <w:bCs/>
          <w:color w:val="2E74B5" w:themeColor="accent1" w:themeShade="BF"/>
          <w:sz w:val="32"/>
          <w:szCs w:val="32"/>
        </w:rPr>
        <w:t>Leaving Arrangements</w:t>
      </w:r>
    </w:p>
    <w:p w14:paraId="0EE3A4BE" w14:textId="6083DEDA" w:rsidR="003B1A7E" w:rsidRPr="00C73544" w:rsidRDefault="003B1A7E" w:rsidP="00C73544">
      <w:pPr>
        <w:jc w:val="both"/>
        <w:rPr>
          <w:rFonts w:cstheme="minorHAnsi"/>
          <w:sz w:val="24"/>
          <w:szCs w:val="24"/>
        </w:rPr>
      </w:pPr>
      <w:r w:rsidRPr="00C73544">
        <w:rPr>
          <w:rFonts w:cstheme="minorHAnsi"/>
          <w:sz w:val="24"/>
          <w:szCs w:val="24"/>
        </w:rPr>
        <w:t xml:space="preserve">When a child in care leaves the </w:t>
      </w:r>
      <w:proofErr w:type="gramStart"/>
      <w:r w:rsidRPr="00C73544">
        <w:rPr>
          <w:rFonts w:cstheme="minorHAnsi"/>
          <w:sz w:val="24"/>
          <w:szCs w:val="24"/>
        </w:rPr>
        <w:t>school</w:t>
      </w:r>
      <w:proofErr w:type="gramEnd"/>
      <w:r w:rsidRPr="00C73544">
        <w:rPr>
          <w:rFonts w:cstheme="minorHAnsi"/>
          <w:sz w:val="24"/>
          <w:szCs w:val="24"/>
        </w:rPr>
        <w:t xml:space="preserve"> we will find ways to say goodbye.  We will also ensure the swift transfer of information to the next school.</w:t>
      </w:r>
    </w:p>
    <w:p w14:paraId="4E33C239" w14:textId="77777777" w:rsidR="003B1A7E" w:rsidRPr="00DD41A3" w:rsidRDefault="003111DC" w:rsidP="00C73544">
      <w:pPr>
        <w:jc w:val="both"/>
        <w:rPr>
          <w:rFonts w:cstheme="minorHAnsi"/>
          <w:bCs/>
          <w:color w:val="2E74B5" w:themeColor="accent1" w:themeShade="BF"/>
          <w:sz w:val="32"/>
          <w:szCs w:val="32"/>
        </w:rPr>
      </w:pPr>
      <w:r w:rsidRPr="00DD41A3">
        <w:rPr>
          <w:rFonts w:cstheme="minorHAnsi"/>
          <w:bCs/>
          <w:color w:val="2E74B5" w:themeColor="accent1" w:themeShade="BF"/>
          <w:sz w:val="32"/>
          <w:szCs w:val="32"/>
        </w:rPr>
        <w:t xml:space="preserve">10. </w:t>
      </w:r>
      <w:r w:rsidR="003B1A7E" w:rsidRPr="00DD41A3">
        <w:rPr>
          <w:rFonts w:cstheme="minorHAnsi"/>
          <w:bCs/>
          <w:color w:val="2E74B5" w:themeColor="accent1" w:themeShade="BF"/>
          <w:sz w:val="32"/>
          <w:szCs w:val="32"/>
        </w:rPr>
        <w:t xml:space="preserve">National policy/statutory guidance </w:t>
      </w:r>
    </w:p>
    <w:p w14:paraId="32AEDD33" w14:textId="77777777" w:rsidR="003B1A7E" w:rsidRPr="00C73544" w:rsidRDefault="00760C48" w:rsidP="00C73544">
      <w:pPr>
        <w:pStyle w:val="ListParagraph"/>
        <w:numPr>
          <w:ilvl w:val="0"/>
          <w:numId w:val="21"/>
        </w:numPr>
        <w:spacing w:after="0" w:line="240" w:lineRule="auto"/>
        <w:jc w:val="both"/>
        <w:rPr>
          <w:rFonts w:cstheme="minorHAnsi"/>
          <w:sz w:val="24"/>
          <w:szCs w:val="24"/>
        </w:rPr>
      </w:pPr>
      <w:hyperlink r:id="rId16" w:history="1">
        <w:r w:rsidR="003B1A7E" w:rsidRPr="00C73544">
          <w:rPr>
            <w:rStyle w:val="Hyperlink"/>
            <w:rFonts w:cstheme="minorHAnsi"/>
            <w:sz w:val="24"/>
            <w:szCs w:val="24"/>
          </w:rPr>
          <w:t>Improving the attainment of looked after children in primary schools</w:t>
        </w:r>
      </w:hyperlink>
      <w:r w:rsidR="003B1A7E" w:rsidRPr="00C73544">
        <w:rPr>
          <w:rFonts w:cstheme="minorHAnsi"/>
          <w:sz w:val="24"/>
          <w:szCs w:val="24"/>
        </w:rPr>
        <w:t xml:space="preserve"> - DCSF 2009</w:t>
      </w:r>
    </w:p>
    <w:p w14:paraId="7968B4DB" w14:textId="77777777" w:rsidR="003B1A7E" w:rsidRPr="00C73544" w:rsidRDefault="00760C48" w:rsidP="00C73544">
      <w:pPr>
        <w:pStyle w:val="ListParagraph"/>
        <w:numPr>
          <w:ilvl w:val="0"/>
          <w:numId w:val="21"/>
        </w:numPr>
        <w:spacing w:after="0" w:line="240" w:lineRule="auto"/>
        <w:jc w:val="both"/>
        <w:rPr>
          <w:rFonts w:cstheme="minorHAnsi"/>
          <w:sz w:val="24"/>
          <w:szCs w:val="24"/>
        </w:rPr>
      </w:pPr>
      <w:hyperlink r:id="rId17" w:history="1">
        <w:r w:rsidR="003B1A7E" w:rsidRPr="00C73544">
          <w:rPr>
            <w:rStyle w:val="Hyperlink"/>
            <w:rFonts w:cstheme="minorHAnsi"/>
            <w:sz w:val="24"/>
            <w:szCs w:val="24"/>
            <w:lang w:val="en"/>
          </w:rPr>
          <w:t>Designated teacher for looked-after and previously looked-after children</w:t>
        </w:r>
      </w:hyperlink>
      <w:r w:rsidR="003B1A7E" w:rsidRPr="00C73544">
        <w:rPr>
          <w:rFonts w:cstheme="minorHAnsi"/>
          <w:sz w:val="24"/>
          <w:szCs w:val="24"/>
        </w:rPr>
        <w:t xml:space="preserve"> - DfE 2018</w:t>
      </w:r>
    </w:p>
    <w:p w14:paraId="40EF32C4" w14:textId="77777777" w:rsidR="003B1A7E" w:rsidRPr="00C73544" w:rsidRDefault="00760C48" w:rsidP="00C73544">
      <w:pPr>
        <w:pStyle w:val="ListParagraph"/>
        <w:numPr>
          <w:ilvl w:val="0"/>
          <w:numId w:val="21"/>
        </w:numPr>
        <w:spacing w:after="0" w:line="240" w:lineRule="auto"/>
        <w:jc w:val="both"/>
        <w:rPr>
          <w:rFonts w:cstheme="minorHAnsi"/>
          <w:sz w:val="24"/>
          <w:szCs w:val="24"/>
        </w:rPr>
      </w:pPr>
      <w:hyperlink r:id="rId18" w:history="1">
        <w:r w:rsidR="003B1A7E" w:rsidRPr="00C73544">
          <w:rPr>
            <w:rStyle w:val="Hyperlink"/>
            <w:rFonts w:cstheme="minorHAnsi"/>
            <w:sz w:val="24"/>
            <w:szCs w:val="24"/>
          </w:rPr>
          <w:t>Promoting the education of looked after children</w:t>
        </w:r>
      </w:hyperlink>
      <w:r w:rsidR="003B1A7E" w:rsidRPr="00C73544">
        <w:rPr>
          <w:rFonts w:cstheme="minorHAnsi"/>
          <w:sz w:val="24"/>
          <w:szCs w:val="24"/>
        </w:rPr>
        <w:t>: statutory guidance for local authorities – DfE 2018</w:t>
      </w:r>
    </w:p>
    <w:p w14:paraId="337B50C3" w14:textId="77777777" w:rsidR="003B1A7E" w:rsidRPr="00C73544" w:rsidRDefault="00760C48" w:rsidP="00C73544">
      <w:pPr>
        <w:pStyle w:val="ListParagraph"/>
        <w:widowControl w:val="0"/>
        <w:numPr>
          <w:ilvl w:val="0"/>
          <w:numId w:val="21"/>
        </w:numPr>
        <w:autoSpaceDE w:val="0"/>
        <w:autoSpaceDN w:val="0"/>
        <w:adjustRightInd w:val="0"/>
        <w:spacing w:after="0" w:line="240" w:lineRule="auto"/>
        <w:jc w:val="both"/>
        <w:rPr>
          <w:rFonts w:cstheme="minorHAnsi"/>
          <w:sz w:val="24"/>
          <w:szCs w:val="24"/>
        </w:rPr>
      </w:pPr>
      <w:hyperlink r:id="rId19" w:history="1">
        <w:r w:rsidR="003B1A7E" w:rsidRPr="00C73544">
          <w:rPr>
            <w:rStyle w:val="Hyperlink"/>
            <w:rFonts w:cstheme="minorHAnsi"/>
            <w:sz w:val="24"/>
            <w:szCs w:val="24"/>
          </w:rPr>
          <w:t>Department for Education website</w:t>
        </w:r>
      </w:hyperlink>
    </w:p>
    <w:p w14:paraId="1CD60E3A" w14:textId="77777777" w:rsidR="003B1A7E" w:rsidRPr="00C73544" w:rsidRDefault="00760C48" w:rsidP="00C73544">
      <w:pPr>
        <w:pStyle w:val="ListParagraph"/>
        <w:numPr>
          <w:ilvl w:val="0"/>
          <w:numId w:val="21"/>
        </w:numPr>
        <w:spacing w:after="0" w:line="240" w:lineRule="auto"/>
        <w:jc w:val="both"/>
        <w:rPr>
          <w:rFonts w:cstheme="minorHAnsi"/>
          <w:b/>
          <w:bCs/>
          <w:sz w:val="24"/>
          <w:szCs w:val="24"/>
        </w:rPr>
      </w:pPr>
      <w:hyperlink r:id="rId20" w:history="1">
        <w:r w:rsidR="003B1A7E" w:rsidRPr="00C73544">
          <w:rPr>
            <w:rStyle w:val="Hyperlink"/>
            <w:rFonts w:cstheme="minorHAnsi"/>
            <w:sz w:val="24"/>
            <w:szCs w:val="24"/>
          </w:rPr>
          <w:t>Pupil Premium information</w:t>
        </w:r>
      </w:hyperlink>
    </w:p>
    <w:p w14:paraId="5AEC8230" w14:textId="3E093AD8" w:rsidR="003B1A7E" w:rsidRDefault="003B1A7E" w:rsidP="00C73544">
      <w:pPr>
        <w:jc w:val="both"/>
        <w:rPr>
          <w:rFonts w:cstheme="minorHAnsi"/>
          <w:sz w:val="24"/>
          <w:szCs w:val="24"/>
        </w:rPr>
      </w:pPr>
    </w:p>
    <w:p w14:paraId="06263D12" w14:textId="782C8BA5" w:rsidR="00596A8A" w:rsidRPr="00596A8A" w:rsidRDefault="00596A8A" w:rsidP="00596A8A">
      <w:pPr>
        <w:jc w:val="both"/>
        <w:rPr>
          <w:rFonts w:cstheme="minorHAnsi"/>
          <w:color w:val="5B9BD5" w:themeColor="accent1"/>
          <w:sz w:val="32"/>
          <w:szCs w:val="32"/>
          <w:lang w:val="en-US"/>
        </w:rPr>
      </w:pPr>
      <w:r w:rsidRPr="00596A8A">
        <w:rPr>
          <w:rFonts w:cstheme="minorHAnsi"/>
          <w:color w:val="5B9BD5" w:themeColor="accent1"/>
          <w:sz w:val="32"/>
          <w:szCs w:val="32"/>
          <w:lang w:val="en-US"/>
        </w:rPr>
        <w:t>Annex 3 - Sources of guidance and support</w:t>
      </w:r>
    </w:p>
    <w:p w14:paraId="04017C49" w14:textId="77777777" w:rsidR="00596A8A" w:rsidRPr="00596A8A" w:rsidRDefault="00596A8A" w:rsidP="00596A8A">
      <w:pPr>
        <w:jc w:val="both"/>
        <w:rPr>
          <w:rFonts w:cstheme="minorHAnsi"/>
          <w:b/>
          <w:sz w:val="24"/>
          <w:szCs w:val="24"/>
          <w:lang w:val="en-US"/>
        </w:rPr>
      </w:pPr>
      <w:r w:rsidRPr="00596A8A">
        <w:rPr>
          <w:rFonts w:cstheme="minorHAnsi"/>
          <w:b/>
          <w:sz w:val="24"/>
          <w:szCs w:val="24"/>
          <w:lang w:val="en-US"/>
        </w:rPr>
        <w:t>Bristol City Council:</w:t>
      </w:r>
    </w:p>
    <w:p w14:paraId="38DC6259" w14:textId="5FF62882" w:rsidR="00596A8A" w:rsidRPr="00596A8A" w:rsidRDefault="00760C48" w:rsidP="00596A8A">
      <w:pPr>
        <w:jc w:val="both"/>
        <w:rPr>
          <w:rFonts w:cstheme="minorHAnsi"/>
          <w:sz w:val="24"/>
          <w:szCs w:val="24"/>
          <w:lang w:val="en-US"/>
        </w:rPr>
      </w:pPr>
      <w:hyperlink r:id="rId21" w:history="1">
        <w:r w:rsidR="00596A8A" w:rsidRPr="00596A8A">
          <w:rPr>
            <w:rStyle w:val="Hyperlink"/>
            <w:rFonts w:cstheme="minorHAnsi"/>
            <w:sz w:val="24"/>
            <w:szCs w:val="24"/>
            <w:lang w:val="en-US"/>
          </w:rPr>
          <w:t>https://www.bristol.gov.uk/web/the-hope/schools-education-settings</w:t>
        </w:r>
      </w:hyperlink>
    </w:p>
    <w:p w14:paraId="4F925AB7" w14:textId="017CEEE7" w:rsidR="00596A8A" w:rsidRPr="00596A8A" w:rsidRDefault="00760C48" w:rsidP="00596A8A">
      <w:pPr>
        <w:jc w:val="both"/>
        <w:rPr>
          <w:rFonts w:cstheme="minorHAnsi"/>
          <w:sz w:val="24"/>
          <w:szCs w:val="24"/>
          <w:lang w:val="en-US"/>
        </w:rPr>
      </w:pPr>
      <w:hyperlink r:id="rId22" w:history="1">
        <w:r w:rsidR="00596A8A" w:rsidRPr="00596A8A">
          <w:rPr>
            <w:rStyle w:val="Hyperlink"/>
            <w:rFonts w:cstheme="minorHAnsi"/>
            <w:sz w:val="24"/>
            <w:szCs w:val="24"/>
            <w:lang w:val="en-US"/>
          </w:rPr>
          <w:t>https://www.bristol.gov.uk/web/the-hope/guidance-policies-and-procedures</w:t>
        </w:r>
      </w:hyperlink>
    </w:p>
    <w:p w14:paraId="1F0078E5" w14:textId="018C56B9" w:rsidR="00596A8A" w:rsidRPr="00596A8A" w:rsidRDefault="00596A8A" w:rsidP="00596A8A">
      <w:pPr>
        <w:jc w:val="both"/>
        <w:rPr>
          <w:rFonts w:cstheme="minorHAnsi"/>
          <w:b/>
          <w:bCs/>
          <w:sz w:val="24"/>
          <w:szCs w:val="24"/>
          <w:lang w:val="en-US"/>
        </w:rPr>
      </w:pPr>
      <w:r>
        <w:rPr>
          <w:rFonts w:cstheme="minorHAnsi"/>
          <w:b/>
          <w:bCs/>
          <w:sz w:val="24"/>
          <w:szCs w:val="24"/>
          <w:lang w:val="en-US"/>
        </w:rPr>
        <w:t xml:space="preserve">Trust </w:t>
      </w:r>
      <w:r w:rsidRPr="00596A8A">
        <w:rPr>
          <w:rFonts w:cstheme="minorHAnsi"/>
          <w:b/>
          <w:bCs/>
          <w:sz w:val="24"/>
          <w:szCs w:val="24"/>
          <w:lang w:val="en-US"/>
        </w:rPr>
        <w:t xml:space="preserve">policies </w:t>
      </w:r>
    </w:p>
    <w:p w14:paraId="43FAA50A" w14:textId="18CE629F" w:rsidR="00596A8A" w:rsidRDefault="00596A8A" w:rsidP="00596A8A">
      <w:pPr>
        <w:numPr>
          <w:ilvl w:val="0"/>
          <w:numId w:val="22"/>
        </w:numPr>
        <w:jc w:val="both"/>
        <w:rPr>
          <w:rFonts w:cstheme="minorHAnsi"/>
          <w:sz w:val="24"/>
          <w:szCs w:val="24"/>
          <w:lang w:val="en-US"/>
        </w:rPr>
      </w:pPr>
      <w:r>
        <w:rPr>
          <w:rFonts w:cstheme="minorHAnsi"/>
          <w:sz w:val="24"/>
          <w:szCs w:val="24"/>
          <w:lang w:val="en-US"/>
        </w:rPr>
        <w:t>Belonging, behaviour regulation and engagement</w:t>
      </w:r>
    </w:p>
    <w:p w14:paraId="30A8FCB0" w14:textId="3EC26DCA" w:rsidR="00596A8A" w:rsidRPr="00596A8A" w:rsidRDefault="00596A8A" w:rsidP="00596A8A">
      <w:pPr>
        <w:numPr>
          <w:ilvl w:val="0"/>
          <w:numId w:val="22"/>
        </w:numPr>
        <w:jc w:val="both"/>
        <w:rPr>
          <w:rFonts w:cstheme="minorHAnsi"/>
          <w:sz w:val="24"/>
          <w:szCs w:val="24"/>
          <w:lang w:val="en-US"/>
        </w:rPr>
      </w:pPr>
      <w:r w:rsidRPr="00596A8A">
        <w:rPr>
          <w:rFonts w:cstheme="minorHAnsi"/>
          <w:sz w:val="24"/>
          <w:szCs w:val="24"/>
          <w:lang w:val="en-US"/>
        </w:rPr>
        <w:t>Anti-bullying policy</w:t>
      </w:r>
    </w:p>
    <w:p w14:paraId="5DF2B24B" w14:textId="6C177C7E" w:rsidR="00596A8A" w:rsidRPr="00596A8A" w:rsidRDefault="00596A8A" w:rsidP="00596A8A">
      <w:pPr>
        <w:numPr>
          <w:ilvl w:val="0"/>
          <w:numId w:val="22"/>
        </w:numPr>
        <w:jc w:val="both"/>
        <w:rPr>
          <w:rFonts w:cstheme="minorHAnsi"/>
          <w:sz w:val="24"/>
          <w:szCs w:val="24"/>
          <w:lang w:val="en-US"/>
        </w:rPr>
      </w:pPr>
      <w:r w:rsidRPr="00596A8A">
        <w:rPr>
          <w:rFonts w:cstheme="minorHAnsi"/>
          <w:sz w:val="24"/>
          <w:szCs w:val="24"/>
          <w:lang w:val="en-US"/>
        </w:rPr>
        <w:lastRenderedPageBreak/>
        <w:t>PSHE</w:t>
      </w:r>
      <w:r>
        <w:rPr>
          <w:rFonts w:cstheme="minorHAnsi"/>
          <w:sz w:val="24"/>
          <w:szCs w:val="24"/>
          <w:lang w:val="en-US"/>
        </w:rPr>
        <w:t xml:space="preserve"> inc. RSE</w:t>
      </w:r>
    </w:p>
    <w:p w14:paraId="67126990" w14:textId="77777777" w:rsidR="00596A8A" w:rsidRDefault="00596A8A" w:rsidP="00596A8A">
      <w:pPr>
        <w:numPr>
          <w:ilvl w:val="0"/>
          <w:numId w:val="22"/>
        </w:numPr>
        <w:jc w:val="both"/>
        <w:rPr>
          <w:rFonts w:cstheme="minorHAnsi"/>
          <w:sz w:val="24"/>
          <w:szCs w:val="24"/>
          <w:lang w:val="en-US"/>
        </w:rPr>
      </w:pPr>
      <w:r>
        <w:rPr>
          <w:rFonts w:cstheme="minorHAnsi"/>
          <w:sz w:val="24"/>
          <w:szCs w:val="24"/>
          <w:lang w:val="en-US"/>
        </w:rPr>
        <w:t>Curriculum</w:t>
      </w:r>
    </w:p>
    <w:p w14:paraId="53F21BC4" w14:textId="227E6C6D" w:rsidR="00596A8A" w:rsidRPr="00596A8A" w:rsidRDefault="00596A8A" w:rsidP="00596A8A">
      <w:pPr>
        <w:numPr>
          <w:ilvl w:val="0"/>
          <w:numId w:val="22"/>
        </w:numPr>
        <w:jc w:val="both"/>
        <w:rPr>
          <w:rFonts w:cstheme="minorHAnsi"/>
          <w:sz w:val="24"/>
          <w:szCs w:val="24"/>
          <w:lang w:val="en-US"/>
        </w:rPr>
      </w:pPr>
      <w:r w:rsidRPr="00596A8A">
        <w:rPr>
          <w:rFonts w:cstheme="minorHAnsi"/>
          <w:sz w:val="24"/>
          <w:szCs w:val="24"/>
          <w:lang w:val="en-US"/>
        </w:rPr>
        <w:t>Confidentiality</w:t>
      </w:r>
    </w:p>
    <w:p w14:paraId="6C89E085" w14:textId="16347A2D" w:rsidR="00596A8A" w:rsidRPr="00596A8A" w:rsidRDefault="00596A8A" w:rsidP="00596A8A">
      <w:pPr>
        <w:numPr>
          <w:ilvl w:val="0"/>
          <w:numId w:val="22"/>
        </w:numPr>
        <w:jc w:val="both"/>
        <w:rPr>
          <w:rFonts w:cstheme="minorHAnsi"/>
          <w:sz w:val="24"/>
          <w:szCs w:val="24"/>
          <w:lang w:val="en-US"/>
        </w:rPr>
      </w:pPr>
      <w:r w:rsidRPr="00596A8A">
        <w:rPr>
          <w:rFonts w:cstheme="minorHAnsi"/>
          <w:sz w:val="24"/>
          <w:szCs w:val="24"/>
          <w:lang w:val="en-US"/>
        </w:rPr>
        <w:t xml:space="preserve">Safeguarding </w:t>
      </w:r>
      <w:r w:rsidR="00552C5E">
        <w:rPr>
          <w:rFonts w:cstheme="minorHAnsi"/>
          <w:sz w:val="24"/>
          <w:szCs w:val="24"/>
          <w:lang w:val="en-US"/>
        </w:rPr>
        <w:t xml:space="preserve">and child protection </w:t>
      </w:r>
      <w:r w:rsidRPr="00596A8A">
        <w:rPr>
          <w:rFonts w:cstheme="minorHAnsi"/>
          <w:sz w:val="24"/>
          <w:szCs w:val="24"/>
          <w:lang w:val="en-US"/>
        </w:rPr>
        <w:t xml:space="preserve"> </w:t>
      </w:r>
    </w:p>
    <w:p w14:paraId="45A651B9" w14:textId="77777777" w:rsidR="00053ADB" w:rsidRPr="00053ADB" w:rsidRDefault="00053ADB" w:rsidP="00053ADB">
      <w:pPr>
        <w:jc w:val="both"/>
        <w:rPr>
          <w:rFonts w:cstheme="minorHAnsi"/>
          <w:sz w:val="24"/>
          <w:szCs w:val="24"/>
        </w:rPr>
      </w:pPr>
    </w:p>
    <w:p w14:paraId="189A01B2" w14:textId="77777777" w:rsidR="00053ADB" w:rsidRPr="00053ADB" w:rsidRDefault="00053ADB" w:rsidP="00053ADB">
      <w:pPr>
        <w:jc w:val="both"/>
        <w:rPr>
          <w:rFonts w:cstheme="minorHAnsi"/>
          <w:sz w:val="24"/>
          <w:szCs w:val="24"/>
        </w:rPr>
      </w:pPr>
    </w:p>
    <w:p w14:paraId="673FDB2F" w14:textId="77777777" w:rsidR="00053ADB" w:rsidRPr="00053ADB" w:rsidRDefault="00053ADB" w:rsidP="00053ADB">
      <w:pPr>
        <w:jc w:val="both"/>
        <w:rPr>
          <w:rFonts w:cstheme="minorHAnsi"/>
          <w:sz w:val="24"/>
          <w:szCs w:val="24"/>
        </w:rPr>
      </w:pPr>
    </w:p>
    <w:p w14:paraId="03234EA8" w14:textId="77777777" w:rsidR="00053ADB" w:rsidRPr="00C73544" w:rsidRDefault="00053ADB" w:rsidP="00C73544">
      <w:pPr>
        <w:jc w:val="both"/>
        <w:rPr>
          <w:rFonts w:cstheme="minorHAnsi"/>
          <w:sz w:val="24"/>
          <w:szCs w:val="24"/>
        </w:rPr>
      </w:pPr>
    </w:p>
    <w:sectPr w:rsidR="00053ADB" w:rsidRPr="00C73544" w:rsidSect="004C4E57">
      <w:footerReference w:type="default" r:id="rId23"/>
      <w:pgSz w:w="11906" w:h="16838"/>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9EF7" w14:textId="77777777" w:rsidR="00760C48" w:rsidRDefault="00760C48" w:rsidP="007140D2">
      <w:pPr>
        <w:spacing w:after="0" w:line="240" w:lineRule="auto"/>
      </w:pPr>
      <w:r>
        <w:separator/>
      </w:r>
    </w:p>
  </w:endnote>
  <w:endnote w:type="continuationSeparator" w:id="0">
    <w:p w14:paraId="47F87AEA" w14:textId="77777777" w:rsidR="00760C48" w:rsidRDefault="00760C48" w:rsidP="0071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M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49948"/>
      <w:docPartObj>
        <w:docPartGallery w:val="Page Numbers (Bottom of Page)"/>
        <w:docPartUnique/>
      </w:docPartObj>
    </w:sdtPr>
    <w:sdtEndPr/>
    <w:sdtContent>
      <w:sdt>
        <w:sdtPr>
          <w:id w:val="-1769616900"/>
          <w:docPartObj>
            <w:docPartGallery w:val="Page Numbers (Top of Page)"/>
            <w:docPartUnique/>
          </w:docPartObj>
        </w:sdtPr>
        <w:sdtEndPr/>
        <w:sdtContent>
          <w:p w14:paraId="4C23BE6E" w14:textId="77777777" w:rsidR="007140D2" w:rsidRDefault="007140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797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7976">
              <w:rPr>
                <w:b/>
                <w:bCs/>
                <w:noProof/>
              </w:rPr>
              <w:t>6</w:t>
            </w:r>
            <w:r>
              <w:rPr>
                <w:b/>
                <w:bCs/>
                <w:sz w:val="24"/>
                <w:szCs w:val="24"/>
              </w:rPr>
              <w:fldChar w:fldCharType="end"/>
            </w:r>
          </w:p>
        </w:sdtContent>
      </w:sdt>
    </w:sdtContent>
  </w:sdt>
  <w:p w14:paraId="124D64CB" w14:textId="77777777" w:rsidR="007140D2" w:rsidRDefault="00714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2C25" w14:textId="77777777" w:rsidR="00760C48" w:rsidRDefault="00760C48" w:rsidP="007140D2">
      <w:pPr>
        <w:spacing w:after="0" w:line="240" w:lineRule="auto"/>
      </w:pPr>
      <w:r>
        <w:separator/>
      </w:r>
    </w:p>
  </w:footnote>
  <w:footnote w:type="continuationSeparator" w:id="0">
    <w:p w14:paraId="7A991C3E" w14:textId="77777777" w:rsidR="00760C48" w:rsidRDefault="00760C48" w:rsidP="00714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D0B"/>
    <w:multiLevelType w:val="hybridMultilevel"/>
    <w:tmpl w:val="1E9A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C4B6E"/>
    <w:multiLevelType w:val="hybridMultilevel"/>
    <w:tmpl w:val="089E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56003"/>
    <w:multiLevelType w:val="multilevel"/>
    <w:tmpl w:val="0809001D"/>
    <w:numStyleLink w:val="Style1"/>
  </w:abstractNum>
  <w:abstractNum w:abstractNumId="3" w15:restartNumberingAfterBreak="0">
    <w:nsid w:val="2DDF7774"/>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4C2F2C"/>
    <w:multiLevelType w:val="hybridMultilevel"/>
    <w:tmpl w:val="A9D615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646FA1"/>
    <w:multiLevelType w:val="hybridMultilevel"/>
    <w:tmpl w:val="727A39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07708"/>
    <w:multiLevelType w:val="hybridMultilevel"/>
    <w:tmpl w:val="00A621A2"/>
    <w:lvl w:ilvl="0" w:tplc="0409000F">
      <w:start w:val="1"/>
      <w:numFmt w:val="decimal"/>
      <w:lvlText w:val="%1."/>
      <w:lvlJc w:val="left"/>
      <w:pPr>
        <w:ind w:left="3478" w:hanging="360"/>
      </w:pPr>
      <w:rPr>
        <w:rFonts w:hint="default"/>
      </w:rPr>
    </w:lvl>
    <w:lvl w:ilvl="1" w:tplc="04090019" w:tentative="1">
      <w:start w:val="1"/>
      <w:numFmt w:val="lowerLetter"/>
      <w:lvlText w:val="%2."/>
      <w:lvlJc w:val="left"/>
      <w:pPr>
        <w:ind w:left="4198" w:hanging="360"/>
      </w:pPr>
    </w:lvl>
    <w:lvl w:ilvl="2" w:tplc="0409001B" w:tentative="1">
      <w:start w:val="1"/>
      <w:numFmt w:val="lowerRoman"/>
      <w:lvlText w:val="%3."/>
      <w:lvlJc w:val="right"/>
      <w:pPr>
        <w:ind w:left="4918" w:hanging="180"/>
      </w:pPr>
    </w:lvl>
    <w:lvl w:ilvl="3" w:tplc="0409000F" w:tentative="1">
      <w:start w:val="1"/>
      <w:numFmt w:val="decimal"/>
      <w:lvlText w:val="%4."/>
      <w:lvlJc w:val="left"/>
      <w:pPr>
        <w:ind w:left="5638" w:hanging="360"/>
      </w:pPr>
    </w:lvl>
    <w:lvl w:ilvl="4" w:tplc="04090019" w:tentative="1">
      <w:start w:val="1"/>
      <w:numFmt w:val="lowerLetter"/>
      <w:lvlText w:val="%5."/>
      <w:lvlJc w:val="left"/>
      <w:pPr>
        <w:ind w:left="6358" w:hanging="360"/>
      </w:pPr>
    </w:lvl>
    <w:lvl w:ilvl="5" w:tplc="0409001B" w:tentative="1">
      <w:start w:val="1"/>
      <w:numFmt w:val="lowerRoman"/>
      <w:lvlText w:val="%6."/>
      <w:lvlJc w:val="right"/>
      <w:pPr>
        <w:ind w:left="7078" w:hanging="180"/>
      </w:pPr>
    </w:lvl>
    <w:lvl w:ilvl="6" w:tplc="0409000F" w:tentative="1">
      <w:start w:val="1"/>
      <w:numFmt w:val="decimal"/>
      <w:lvlText w:val="%7."/>
      <w:lvlJc w:val="left"/>
      <w:pPr>
        <w:ind w:left="7798" w:hanging="360"/>
      </w:pPr>
    </w:lvl>
    <w:lvl w:ilvl="7" w:tplc="04090019" w:tentative="1">
      <w:start w:val="1"/>
      <w:numFmt w:val="lowerLetter"/>
      <w:lvlText w:val="%8."/>
      <w:lvlJc w:val="left"/>
      <w:pPr>
        <w:ind w:left="8518" w:hanging="360"/>
      </w:pPr>
    </w:lvl>
    <w:lvl w:ilvl="8" w:tplc="0409001B" w:tentative="1">
      <w:start w:val="1"/>
      <w:numFmt w:val="lowerRoman"/>
      <w:lvlText w:val="%9."/>
      <w:lvlJc w:val="right"/>
      <w:pPr>
        <w:ind w:left="9238" w:hanging="180"/>
      </w:pPr>
    </w:lvl>
  </w:abstractNum>
  <w:abstractNum w:abstractNumId="7" w15:restartNumberingAfterBreak="0">
    <w:nsid w:val="3B376FDC"/>
    <w:multiLevelType w:val="hybridMultilevel"/>
    <w:tmpl w:val="3E50E5C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083731"/>
    <w:multiLevelType w:val="hybridMultilevel"/>
    <w:tmpl w:val="62082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2A7DEE"/>
    <w:multiLevelType w:val="multilevel"/>
    <w:tmpl w:val="0809001D"/>
    <w:numStyleLink w:val="Style1"/>
  </w:abstractNum>
  <w:abstractNum w:abstractNumId="10" w15:restartNumberingAfterBreak="0">
    <w:nsid w:val="4EF00641"/>
    <w:multiLevelType w:val="multilevel"/>
    <w:tmpl w:val="0809001D"/>
    <w:numStyleLink w:val="Style1"/>
  </w:abstractNum>
  <w:abstractNum w:abstractNumId="11" w15:restartNumberingAfterBreak="0">
    <w:nsid w:val="53C45C28"/>
    <w:multiLevelType w:val="multilevel"/>
    <w:tmpl w:val="0809001D"/>
    <w:numStyleLink w:val="Style1"/>
  </w:abstractNum>
  <w:abstractNum w:abstractNumId="12" w15:restartNumberingAfterBreak="0">
    <w:nsid w:val="55045445"/>
    <w:multiLevelType w:val="multilevel"/>
    <w:tmpl w:val="0809001D"/>
    <w:numStyleLink w:val="Style1"/>
  </w:abstractNum>
  <w:abstractNum w:abstractNumId="13" w15:restartNumberingAfterBreak="0">
    <w:nsid w:val="556C4874"/>
    <w:multiLevelType w:val="hybridMultilevel"/>
    <w:tmpl w:val="B12E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10B6F"/>
    <w:multiLevelType w:val="hybridMultilevel"/>
    <w:tmpl w:val="97E008B2"/>
    <w:lvl w:ilvl="0" w:tplc="06FC5490">
      <w:start w:val="3"/>
      <w:numFmt w:val="decimal"/>
      <w:lvlText w:val="%1."/>
      <w:lvlJc w:val="left"/>
      <w:pPr>
        <w:ind w:left="720" w:hanging="360"/>
      </w:pPr>
      <w:rPr>
        <w:rFonts w:cstheme="majorBidi" w:hint="default"/>
        <w:i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0F5179"/>
    <w:multiLevelType w:val="hybridMultilevel"/>
    <w:tmpl w:val="CAC0D5DA"/>
    <w:lvl w:ilvl="0" w:tplc="08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6480"/>
        </w:tabs>
        <w:ind w:left="6480" w:hanging="360"/>
      </w:pPr>
      <w:rPr>
        <w:rFonts w:ascii="Courier New" w:hAnsi="Courier New" w:hint="default"/>
      </w:rPr>
    </w:lvl>
    <w:lvl w:ilvl="2" w:tplc="08090005">
      <w:start w:val="1"/>
      <w:numFmt w:val="bullet"/>
      <w:lvlText w:val=""/>
      <w:lvlJc w:val="left"/>
      <w:pPr>
        <w:tabs>
          <w:tab w:val="num" w:pos="7200"/>
        </w:tabs>
        <w:ind w:left="7200" w:hanging="360"/>
      </w:pPr>
      <w:rPr>
        <w:rFonts w:ascii="Wingdings" w:hAnsi="Wingdings" w:hint="default"/>
      </w:rPr>
    </w:lvl>
    <w:lvl w:ilvl="3" w:tplc="08090001">
      <w:start w:val="1"/>
      <w:numFmt w:val="bullet"/>
      <w:lvlText w:val=""/>
      <w:lvlJc w:val="left"/>
      <w:pPr>
        <w:tabs>
          <w:tab w:val="num" w:pos="7920"/>
        </w:tabs>
        <w:ind w:left="7920" w:hanging="360"/>
      </w:pPr>
      <w:rPr>
        <w:rFonts w:ascii="Symbol" w:hAnsi="Symbol" w:hint="default"/>
      </w:rPr>
    </w:lvl>
    <w:lvl w:ilvl="4" w:tplc="08090003">
      <w:start w:val="1"/>
      <w:numFmt w:val="bullet"/>
      <w:lvlText w:val="o"/>
      <w:lvlJc w:val="left"/>
      <w:pPr>
        <w:tabs>
          <w:tab w:val="num" w:pos="8640"/>
        </w:tabs>
        <w:ind w:left="8640" w:hanging="360"/>
      </w:pPr>
      <w:rPr>
        <w:rFonts w:ascii="Courier New" w:hAnsi="Courier New" w:hint="default"/>
      </w:rPr>
    </w:lvl>
    <w:lvl w:ilvl="5" w:tplc="08090005">
      <w:start w:val="1"/>
      <w:numFmt w:val="bullet"/>
      <w:lvlText w:val=""/>
      <w:lvlJc w:val="left"/>
      <w:pPr>
        <w:tabs>
          <w:tab w:val="num" w:pos="9360"/>
        </w:tabs>
        <w:ind w:left="9360" w:hanging="360"/>
      </w:pPr>
      <w:rPr>
        <w:rFonts w:ascii="Wingdings" w:hAnsi="Wingdings" w:hint="default"/>
      </w:rPr>
    </w:lvl>
    <w:lvl w:ilvl="6" w:tplc="08090001">
      <w:start w:val="1"/>
      <w:numFmt w:val="bullet"/>
      <w:lvlText w:val=""/>
      <w:lvlJc w:val="left"/>
      <w:pPr>
        <w:tabs>
          <w:tab w:val="num" w:pos="10080"/>
        </w:tabs>
        <w:ind w:left="10080" w:hanging="360"/>
      </w:pPr>
      <w:rPr>
        <w:rFonts w:ascii="Symbol" w:hAnsi="Symbol" w:hint="default"/>
      </w:rPr>
    </w:lvl>
    <w:lvl w:ilvl="7" w:tplc="08090003">
      <w:start w:val="1"/>
      <w:numFmt w:val="bullet"/>
      <w:lvlText w:val="o"/>
      <w:lvlJc w:val="left"/>
      <w:pPr>
        <w:tabs>
          <w:tab w:val="num" w:pos="10800"/>
        </w:tabs>
        <w:ind w:left="10800" w:hanging="360"/>
      </w:pPr>
      <w:rPr>
        <w:rFonts w:ascii="Courier New" w:hAnsi="Courier New" w:hint="default"/>
      </w:rPr>
    </w:lvl>
    <w:lvl w:ilvl="8" w:tplc="08090005">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5DAB218F"/>
    <w:multiLevelType w:val="hybridMultilevel"/>
    <w:tmpl w:val="47A02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ED6FFF"/>
    <w:multiLevelType w:val="hybridMultilevel"/>
    <w:tmpl w:val="6ECCED48"/>
    <w:lvl w:ilvl="0" w:tplc="5502C468">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7DD5513"/>
    <w:multiLevelType w:val="hybridMultilevel"/>
    <w:tmpl w:val="DF8E09F4"/>
    <w:lvl w:ilvl="0" w:tplc="5AB8D688">
      <w:start w:val="290"/>
      <w:numFmt w:val="bullet"/>
      <w:lvlText w:val="-"/>
      <w:lvlJc w:val="left"/>
      <w:pPr>
        <w:tabs>
          <w:tab w:val="num" w:pos="1080"/>
        </w:tabs>
        <w:ind w:left="1080" w:hanging="360"/>
      </w:pPr>
      <w:rPr>
        <w:rFonts w:ascii="Arial" w:eastAsia="Times New Roman" w:hAnsi="Aria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2058EA"/>
    <w:multiLevelType w:val="hybridMultilevel"/>
    <w:tmpl w:val="80B4FE50"/>
    <w:lvl w:ilvl="0" w:tplc="0809000F">
      <w:start w:val="1"/>
      <w:numFmt w:val="decimal"/>
      <w:lvlText w:val="%1."/>
      <w:lvlJc w:val="left"/>
      <w:pPr>
        <w:ind w:left="975" w:hanging="360"/>
      </w:p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0" w15:restartNumberingAfterBreak="0">
    <w:nsid w:val="6FA152B4"/>
    <w:multiLevelType w:val="hybridMultilevel"/>
    <w:tmpl w:val="F0F0E9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9"/>
    <w:lvlOverride w:ilvl="0">
      <w:lvl w:ilvl="0">
        <w:start w:val="1"/>
        <w:numFmt w:val="lowerRoman"/>
        <w:lvlText w:val="%1)"/>
        <w:lvlJc w:val="left"/>
        <w:pPr>
          <w:ind w:left="720" w:hanging="360"/>
        </w:pPr>
      </w:lvl>
    </w:lvlOverride>
  </w:num>
  <w:num w:numId="3">
    <w:abstractNumId w:val="12"/>
  </w:num>
  <w:num w:numId="4">
    <w:abstractNumId w:val="10"/>
  </w:num>
  <w:num w:numId="5">
    <w:abstractNumId w:val="19"/>
  </w:num>
  <w:num w:numId="6">
    <w:abstractNumId w:val="2"/>
    <w:lvlOverride w:ilvl="0">
      <w:lvl w:ilvl="0">
        <w:start w:val="1"/>
        <w:numFmt w:val="lowerRoman"/>
        <w:lvlText w:val="%1)"/>
        <w:lvlJc w:val="left"/>
        <w:pPr>
          <w:ind w:left="360" w:hanging="360"/>
        </w:pPr>
      </w:lvl>
    </w:lvlOverride>
  </w:num>
  <w:num w:numId="7">
    <w:abstractNumId w:val="11"/>
  </w:num>
  <w:num w:numId="8">
    <w:abstractNumId w:val="6"/>
  </w:num>
  <w:num w:numId="9">
    <w:abstractNumId w:val="7"/>
  </w:num>
  <w:num w:numId="10">
    <w:abstractNumId w:val="17"/>
  </w:num>
  <w:num w:numId="11">
    <w:abstractNumId w:val="15"/>
  </w:num>
  <w:num w:numId="12">
    <w:abstractNumId w:val="4"/>
  </w:num>
  <w:num w:numId="13">
    <w:abstractNumId w:val="5"/>
  </w:num>
  <w:num w:numId="14">
    <w:abstractNumId w:val="20"/>
  </w:num>
  <w:num w:numId="15">
    <w:abstractNumId w:val="18"/>
  </w:num>
  <w:num w:numId="16">
    <w:abstractNumId w:val="0"/>
  </w:num>
  <w:num w:numId="17">
    <w:abstractNumId w:val="8"/>
  </w:num>
  <w:num w:numId="18">
    <w:abstractNumId w:val="16"/>
  </w:num>
  <w:num w:numId="19">
    <w:abstractNumId w:val="14"/>
  </w:num>
  <w:num w:numId="20">
    <w:abstractNumId w:val="1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D2"/>
    <w:rsid w:val="00053ADB"/>
    <w:rsid w:val="000A6681"/>
    <w:rsid w:val="000D7313"/>
    <w:rsid w:val="00157976"/>
    <w:rsid w:val="00187375"/>
    <w:rsid w:val="001E2D0C"/>
    <w:rsid w:val="00213E6F"/>
    <w:rsid w:val="002B7F45"/>
    <w:rsid w:val="003111DC"/>
    <w:rsid w:val="00330A30"/>
    <w:rsid w:val="00341165"/>
    <w:rsid w:val="00392E2C"/>
    <w:rsid w:val="003B1A7E"/>
    <w:rsid w:val="003C203D"/>
    <w:rsid w:val="003F0554"/>
    <w:rsid w:val="00417A05"/>
    <w:rsid w:val="00456C45"/>
    <w:rsid w:val="00467052"/>
    <w:rsid w:val="004B4149"/>
    <w:rsid w:val="004C4E57"/>
    <w:rsid w:val="00552C5E"/>
    <w:rsid w:val="00596A8A"/>
    <w:rsid w:val="005F5570"/>
    <w:rsid w:val="00630B71"/>
    <w:rsid w:val="0064755B"/>
    <w:rsid w:val="0065294D"/>
    <w:rsid w:val="00664AB8"/>
    <w:rsid w:val="00664D7A"/>
    <w:rsid w:val="006A73E5"/>
    <w:rsid w:val="006D4AC8"/>
    <w:rsid w:val="006D5B25"/>
    <w:rsid w:val="007140D2"/>
    <w:rsid w:val="0075628E"/>
    <w:rsid w:val="00760C48"/>
    <w:rsid w:val="00764095"/>
    <w:rsid w:val="007815FE"/>
    <w:rsid w:val="007F47B9"/>
    <w:rsid w:val="00902C69"/>
    <w:rsid w:val="00913EB8"/>
    <w:rsid w:val="0093598F"/>
    <w:rsid w:val="00951124"/>
    <w:rsid w:val="009B1EC8"/>
    <w:rsid w:val="00A01419"/>
    <w:rsid w:val="00A2659B"/>
    <w:rsid w:val="00AB0DC7"/>
    <w:rsid w:val="00AE529F"/>
    <w:rsid w:val="00B1265F"/>
    <w:rsid w:val="00B30D0F"/>
    <w:rsid w:val="00B31841"/>
    <w:rsid w:val="00B808C0"/>
    <w:rsid w:val="00BE76D3"/>
    <w:rsid w:val="00C4621F"/>
    <w:rsid w:val="00C73544"/>
    <w:rsid w:val="00C76154"/>
    <w:rsid w:val="00DD41A3"/>
    <w:rsid w:val="00E406A7"/>
    <w:rsid w:val="00E64C21"/>
    <w:rsid w:val="00E73550"/>
    <w:rsid w:val="00E8033C"/>
    <w:rsid w:val="00E83BB6"/>
    <w:rsid w:val="00EB3E55"/>
    <w:rsid w:val="00ED1365"/>
    <w:rsid w:val="00ED59C7"/>
    <w:rsid w:val="00F231EA"/>
    <w:rsid w:val="00F45E7E"/>
    <w:rsid w:val="00F46846"/>
    <w:rsid w:val="00FE1CAD"/>
    <w:rsid w:val="00FF2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B057"/>
  <w15:chartTrackingRefBased/>
  <w15:docId w15:val="{29AB7961-5828-4276-9E56-16204292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1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0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40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40D2"/>
    <w:rPr>
      <w:rFonts w:eastAsiaTheme="minorEastAsia"/>
      <w:lang w:val="en-US"/>
    </w:rPr>
  </w:style>
  <w:style w:type="paragraph" w:styleId="Header">
    <w:name w:val="header"/>
    <w:basedOn w:val="Normal"/>
    <w:link w:val="HeaderChar"/>
    <w:uiPriority w:val="99"/>
    <w:unhideWhenUsed/>
    <w:rsid w:val="00714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0D2"/>
  </w:style>
  <w:style w:type="paragraph" w:styleId="Footer">
    <w:name w:val="footer"/>
    <w:basedOn w:val="Normal"/>
    <w:link w:val="FooterChar"/>
    <w:uiPriority w:val="99"/>
    <w:unhideWhenUsed/>
    <w:rsid w:val="00714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0D2"/>
  </w:style>
  <w:style w:type="character" w:customStyle="1" w:styleId="Heading1Char">
    <w:name w:val="Heading 1 Char"/>
    <w:basedOn w:val="DefaultParagraphFont"/>
    <w:link w:val="Heading1"/>
    <w:uiPriority w:val="9"/>
    <w:rsid w:val="009511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1124"/>
    <w:pPr>
      <w:outlineLvl w:val="9"/>
    </w:pPr>
    <w:rPr>
      <w:lang w:val="en-US"/>
    </w:rPr>
  </w:style>
  <w:style w:type="character" w:customStyle="1" w:styleId="Heading2Char">
    <w:name w:val="Heading 2 Char"/>
    <w:basedOn w:val="DefaultParagraphFont"/>
    <w:link w:val="Heading2"/>
    <w:uiPriority w:val="9"/>
    <w:rsid w:val="00630B71"/>
    <w:rPr>
      <w:rFonts w:asciiTheme="majorHAnsi" w:eastAsiaTheme="majorEastAsia" w:hAnsiTheme="majorHAnsi" w:cstheme="majorBidi"/>
      <w:color w:val="2E74B5" w:themeColor="accent1" w:themeShade="BF"/>
      <w:sz w:val="26"/>
      <w:szCs w:val="26"/>
    </w:rPr>
  </w:style>
  <w:style w:type="numbering" w:customStyle="1" w:styleId="Style1">
    <w:name w:val="Style1"/>
    <w:uiPriority w:val="99"/>
    <w:rsid w:val="00B31841"/>
    <w:pPr>
      <w:numPr>
        <w:numId w:val="1"/>
      </w:numPr>
    </w:pPr>
  </w:style>
  <w:style w:type="paragraph" w:styleId="ListParagraph">
    <w:name w:val="List Paragraph"/>
    <w:basedOn w:val="Normal"/>
    <w:uiPriority w:val="34"/>
    <w:qFormat/>
    <w:rsid w:val="00B31841"/>
    <w:pPr>
      <w:ind w:left="720"/>
      <w:contextualSpacing/>
    </w:pPr>
  </w:style>
  <w:style w:type="paragraph" w:customStyle="1" w:styleId="Level1">
    <w:name w:val="Level 1"/>
    <w:basedOn w:val="Normal"/>
    <w:uiPriority w:val="99"/>
    <w:rsid w:val="003B1A7E"/>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0"/>
      <w:lang w:val="en-US"/>
    </w:rPr>
  </w:style>
  <w:style w:type="character" w:styleId="Hyperlink">
    <w:name w:val="Hyperlink"/>
    <w:basedOn w:val="DefaultParagraphFont"/>
    <w:uiPriority w:val="99"/>
    <w:rsid w:val="003B1A7E"/>
    <w:rPr>
      <w:rFonts w:cs="Times New Roman"/>
      <w:color w:val="0000FF"/>
      <w:u w:val="single"/>
    </w:rPr>
  </w:style>
  <w:style w:type="paragraph" w:customStyle="1" w:styleId="Default">
    <w:name w:val="Default"/>
    <w:uiPriority w:val="99"/>
    <w:rsid w:val="003B1A7E"/>
    <w:pPr>
      <w:autoSpaceDE w:val="0"/>
      <w:autoSpaceDN w:val="0"/>
      <w:adjustRightInd w:val="0"/>
      <w:spacing w:after="0" w:line="240" w:lineRule="auto"/>
    </w:pPr>
    <w:rPr>
      <w:rFonts w:ascii="MyriadMM" w:eastAsia="Times New Roman" w:hAnsi="MyriadMM" w:cs="MyriadMM"/>
      <w:color w:val="000000"/>
      <w:sz w:val="24"/>
      <w:szCs w:val="24"/>
      <w:lang w:eastAsia="en-GB"/>
    </w:rPr>
  </w:style>
  <w:style w:type="character" w:styleId="FollowedHyperlink">
    <w:name w:val="FollowedHyperlink"/>
    <w:basedOn w:val="DefaultParagraphFont"/>
    <w:uiPriority w:val="99"/>
    <w:semiHidden/>
    <w:unhideWhenUsed/>
    <w:rsid w:val="00392E2C"/>
    <w:rPr>
      <w:color w:val="954F72" w:themeColor="followedHyperlink"/>
      <w:u w:val="single"/>
    </w:rPr>
  </w:style>
  <w:style w:type="character" w:styleId="UnresolvedMention">
    <w:name w:val="Unresolved Mention"/>
    <w:basedOn w:val="DefaultParagraphFont"/>
    <w:uiPriority w:val="99"/>
    <w:semiHidden/>
    <w:unhideWhenUsed/>
    <w:rsid w:val="00596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2684">
      <w:bodyDiv w:val="1"/>
      <w:marLeft w:val="0"/>
      <w:marRight w:val="0"/>
      <w:marTop w:val="0"/>
      <w:marBottom w:val="0"/>
      <w:divBdr>
        <w:top w:val="none" w:sz="0" w:space="0" w:color="auto"/>
        <w:left w:val="none" w:sz="0" w:space="0" w:color="auto"/>
        <w:bottom w:val="none" w:sz="0" w:space="0" w:color="auto"/>
        <w:right w:val="none" w:sz="0" w:space="0" w:color="auto"/>
      </w:divBdr>
    </w:div>
    <w:div w:id="2328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signated-teacher-for-looked-after-children" TargetMode="External"/><Relationship Id="rId18" Type="http://schemas.openxmlformats.org/officeDocument/2006/relationships/hyperlink" Target="https://www.gov.uk/government/publications/promoting-the-education-of-looked-after-children" TargetMode="External"/><Relationship Id="rId3" Type="http://schemas.openxmlformats.org/officeDocument/2006/relationships/customXml" Target="../customXml/item3.xml"/><Relationship Id="rId21" Type="http://schemas.openxmlformats.org/officeDocument/2006/relationships/hyperlink" Target="https://www.bristol.gov.uk/web/the-hope/schools-education-setting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designated-teacher-for-looked-after-childr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cation.gov.uk/publications/standard/SchoolsSO/Page8/DCSF-01047-2009" TargetMode="External"/><Relationship Id="rId20" Type="http://schemas.openxmlformats.org/officeDocument/2006/relationships/hyperlink" Target="http://www.education.gov.uk/schools/teachingandlearning/premium/a0076063/pupil-premium-what-you-need-to-kno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ristol.gov.uk/schools-learning-early-years/children-in-care-education"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stol.gov.uk/schools-learning-early-years/information-for-schools" TargetMode="External"/><Relationship Id="rId22" Type="http://schemas.openxmlformats.org/officeDocument/2006/relationships/hyperlink" Target="https://www.bristol.gov.uk/web/the-hope/guidance-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Statutory Policy</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6E415838423C54BA8BEAE5F8D5B5AEF" ma:contentTypeVersion="14" ma:contentTypeDescription="Create a new document." ma:contentTypeScope="" ma:versionID="f0522b9ff7ae3d35e0f98ce450ace480">
  <xsd:schema xmlns:xsd="http://www.w3.org/2001/XMLSchema" xmlns:xs="http://www.w3.org/2001/XMLSchema" xmlns:p="http://schemas.microsoft.com/office/2006/metadata/properties" xmlns:ns1="http://schemas.microsoft.com/sharepoint/v3" xmlns:ns2="d4b00801-a31c-4267-b30f-0f79aea409de" xmlns:ns3="3e99b9b7-5913-4263-9442-bf7bcc50326b" targetNamespace="http://schemas.microsoft.com/office/2006/metadata/properties" ma:root="true" ma:fieldsID="fea1048e3a8014caeab6ac7cb69acdd1" ns1:_="" ns2:_="" ns3:_="">
    <xsd:import namespace="http://schemas.microsoft.com/sharepoint/v3"/>
    <xsd:import namespace="d4b00801-a31c-4267-b30f-0f79aea409de"/>
    <xsd:import namespace="3e99b9b7-5913-4263-9442-bf7bcc503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00801-a31c-4267-b30f-0f79aea40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b9b7-5913-4263-9442-bf7bcc503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9D1B76-A82D-4FCB-88AE-EC902B2147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F2318B-822B-43C7-B83F-202304C0CC02}">
  <ds:schemaRefs>
    <ds:schemaRef ds:uri="http://schemas.microsoft.com/sharepoint/v3/contenttype/forms"/>
  </ds:schemaRefs>
</ds:datastoreItem>
</file>

<file path=customXml/itemProps4.xml><?xml version="1.0" encoding="utf-8"?>
<ds:datastoreItem xmlns:ds="http://schemas.openxmlformats.org/officeDocument/2006/customXml" ds:itemID="{FF268613-E19F-49D2-9EC7-DE3FA688F7F1}">
  <ds:schemaRefs>
    <ds:schemaRef ds:uri="http://schemas.openxmlformats.org/officeDocument/2006/bibliography"/>
  </ds:schemaRefs>
</ds:datastoreItem>
</file>

<file path=customXml/itemProps5.xml><?xml version="1.0" encoding="utf-8"?>
<ds:datastoreItem xmlns:ds="http://schemas.openxmlformats.org/officeDocument/2006/customXml" ds:itemID="{9431C032-47B7-4D20-875E-F8143A274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b00801-a31c-4267-b30f-0f79aea409de"/>
    <ds:schemaRef ds:uri="3e99b9b7-5913-4263-9442-bf7bcc5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Venturers’ Trust</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Trystan Williams</dc:creator>
  <cp:keywords/>
  <dc:description/>
  <cp:lastModifiedBy>Tracy Jones [STAFF]</cp:lastModifiedBy>
  <cp:revision>3</cp:revision>
  <cp:lastPrinted>2020-09-03T09:11:00Z</cp:lastPrinted>
  <dcterms:created xsi:type="dcterms:W3CDTF">2022-07-08T09:12:00Z</dcterms:created>
  <dcterms:modified xsi:type="dcterms:W3CDTF">2022-07-20T08:29:00Z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0x010100A6E415838423C54BA8BEAE5F8D5B5AEF</vt:lpwstr>
  </property>
  <property fmtid="{D5CDD505-2E9C-101B-9397-08002B2CF9AE}" pid="3" name="Order">
    <vt:r8>988900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